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1DB68" w14:textId="77777777" w:rsidR="00940CD8" w:rsidRPr="001C336A" w:rsidRDefault="00940CD8" w:rsidP="00940CD8">
      <w:pPr>
        <w:pStyle w:val="Vahedeta"/>
        <w:jc w:val="center"/>
        <w:rPr>
          <w:b/>
          <w:sz w:val="32"/>
          <w:szCs w:val="32"/>
        </w:rPr>
      </w:pPr>
      <w:r w:rsidRPr="001C336A">
        <w:rPr>
          <w:b/>
          <w:sz w:val="32"/>
          <w:szCs w:val="32"/>
        </w:rPr>
        <w:t>Riigikogu otsus</w:t>
      </w:r>
    </w:p>
    <w:p w14:paraId="38AACCDE" w14:textId="77777777" w:rsidR="00842394" w:rsidRPr="001C336A" w:rsidRDefault="00940CD8" w:rsidP="00940CD8">
      <w:pPr>
        <w:pStyle w:val="Vahedeta"/>
        <w:jc w:val="center"/>
        <w:rPr>
          <w:b/>
          <w:sz w:val="32"/>
          <w:szCs w:val="32"/>
        </w:rPr>
      </w:pPr>
      <w:r w:rsidRPr="001C336A">
        <w:rPr>
          <w:b/>
          <w:sz w:val="32"/>
          <w:szCs w:val="32"/>
        </w:rPr>
        <w:t>„</w:t>
      </w:r>
      <w:r w:rsidR="00821D8E" w:rsidRPr="001C336A">
        <w:rPr>
          <w:b/>
          <w:sz w:val="32"/>
          <w:szCs w:val="32"/>
        </w:rPr>
        <w:t>Kriminaalpoliitika põhialused aastani</w:t>
      </w:r>
      <w:r w:rsidR="00842394" w:rsidRPr="001C336A">
        <w:rPr>
          <w:b/>
          <w:sz w:val="32"/>
          <w:szCs w:val="32"/>
        </w:rPr>
        <w:t xml:space="preserve"> 2030</w:t>
      </w:r>
      <w:r w:rsidRPr="001C336A">
        <w:rPr>
          <w:b/>
          <w:sz w:val="32"/>
          <w:szCs w:val="32"/>
        </w:rPr>
        <w:t>“</w:t>
      </w:r>
    </w:p>
    <w:p w14:paraId="0B82414F" w14:textId="77777777" w:rsidR="00940CD8" w:rsidRPr="001C336A" w:rsidRDefault="00940CD8" w:rsidP="00940CD8">
      <w:pPr>
        <w:pStyle w:val="Vahedeta"/>
        <w:jc w:val="center"/>
        <w:rPr>
          <w:b/>
          <w:sz w:val="32"/>
          <w:szCs w:val="32"/>
        </w:rPr>
      </w:pPr>
      <w:r w:rsidRPr="001C336A">
        <w:rPr>
          <w:b/>
          <w:sz w:val="32"/>
          <w:szCs w:val="32"/>
        </w:rPr>
        <w:t>heakskiitmine</w:t>
      </w:r>
    </w:p>
    <w:p w14:paraId="1F103351" w14:textId="77777777" w:rsidR="00940CD8" w:rsidRPr="001C336A" w:rsidRDefault="00940CD8" w:rsidP="00D87AED">
      <w:pPr>
        <w:jc w:val="center"/>
        <w:rPr>
          <w:b/>
          <w:sz w:val="32"/>
          <w:szCs w:val="32"/>
        </w:rPr>
      </w:pPr>
    </w:p>
    <w:p w14:paraId="4B8D6611" w14:textId="77777777" w:rsidR="008A750D" w:rsidRPr="001C336A" w:rsidRDefault="00821D8E" w:rsidP="00940CD8">
      <w:pPr>
        <w:jc w:val="both"/>
        <w:rPr>
          <w:rStyle w:val="Tugevrhutus"/>
        </w:rPr>
      </w:pPr>
      <w:r w:rsidRPr="001C336A">
        <w:t>Põhiseaduse § 65 punkti 1 ja r</w:t>
      </w:r>
      <w:r w:rsidR="008A750D" w:rsidRPr="001C336A">
        <w:t>iigieelarve seaduse § 20 lõike 1 alusel Riigikogu otsustab:</w:t>
      </w:r>
    </w:p>
    <w:p w14:paraId="0A918A7F" w14:textId="77777777" w:rsidR="00653F8F" w:rsidRPr="001C336A" w:rsidRDefault="00940CD8" w:rsidP="00940CD8">
      <w:pPr>
        <w:jc w:val="both"/>
        <w:rPr>
          <w:rStyle w:val="Tugevrhutus"/>
          <w:b/>
          <w:i w:val="0"/>
          <w:color w:val="auto"/>
        </w:rPr>
      </w:pPr>
      <w:r w:rsidRPr="001C336A">
        <w:rPr>
          <w:rStyle w:val="Tugevrhutus"/>
          <w:b/>
          <w:i w:val="0"/>
          <w:color w:val="auto"/>
        </w:rPr>
        <w:t xml:space="preserve">I </w:t>
      </w:r>
      <w:r w:rsidR="00653F8F" w:rsidRPr="001C336A">
        <w:rPr>
          <w:rStyle w:val="Tugevrhutus"/>
          <w:b/>
          <w:i w:val="0"/>
          <w:color w:val="auto"/>
        </w:rPr>
        <w:t>Kriminaalpoliitika visioon</w:t>
      </w:r>
      <w:r w:rsidR="00821D8E" w:rsidRPr="001C336A">
        <w:rPr>
          <w:rStyle w:val="Tugevrhutus"/>
          <w:b/>
          <w:i w:val="0"/>
          <w:color w:val="auto"/>
        </w:rPr>
        <w:t xml:space="preserve"> ja eesmärk</w:t>
      </w:r>
    </w:p>
    <w:p w14:paraId="0C7AE855" w14:textId="1FB3E9B8" w:rsidR="00CF2F98" w:rsidRPr="001C336A" w:rsidRDefault="001A083E" w:rsidP="002056D7">
      <w:pPr>
        <w:pStyle w:val="Loendilik"/>
        <w:numPr>
          <w:ilvl w:val="0"/>
          <w:numId w:val="12"/>
        </w:numPr>
        <w:jc w:val="both"/>
      </w:pPr>
      <w:r w:rsidRPr="001C336A">
        <w:t xml:space="preserve">2030. aastal on Eesti turvaline ja õiglane ühiskond, mille sõltumatu, tõhusa, nutika ja ohvreid abistava kriminaaljustiitssüsteemiga puutub kokku vähe lapsi ja noori.  </w:t>
      </w:r>
      <w:r w:rsidR="00CF2F98" w:rsidRPr="001C336A">
        <w:t>Sõltlased ja vaimsete häiretega õigusrikkujad saavad v</w:t>
      </w:r>
      <w:bookmarkStart w:id="0" w:name="_GoBack"/>
      <w:bookmarkEnd w:id="0"/>
      <w:r w:rsidR="00CF2F98" w:rsidRPr="001C336A">
        <w:t xml:space="preserve">ajalikku abi. Toimib õigusrikkumisi vähendav karistussüsteem koos karistusalternatiividega. </w:t>
      </w:r>
      <w:r w:rsidR="009327C7" w:rsidRPr="001C336A">
        <w:t>Raske vägivallakuritegevus vähene</w:t>
      </w:r>
      <w:r w:rsidR="00552E77" w:rsidRPr="001C336A">
        <w:t xml:space="preserve">b </w:t>
      </w:r>
      <w:r w:rsidR="009327C7" w:rsidRPr="001C336A">
        <w:t xml:space="preserve">Euroopa </w:t>
      </w:r>
      <w:r w:rsidR="00552E77" w:rsidRPr="001C336A">
        <w:t>kiire</w:t>
      </w:r>
      <w:r w:rsidR="00310AF8" w:rsidRPr="001C336A">
        <w:t>ima</w:t>
      </w:r>
      <w:r w:rsidR="00552E77" w:rsidRPr="001C336A">
        <w:t>s tempos.</w:t>
      </w:r>
      <w:r w:rsidR="009327C7" w:rsidRPr="001C336A">
        <w:t xml:space="preserve"> </w:t>
      </w:r>
    </w:p>
    <w:p w14:paraId="6A67F8C5" w14:textId="77777777" w:rsidR="002056D7" w:rsidRPr="001C336A" w:rsidRDefault="002056D7" w:rsidP="002056D7">
      <w:pPr>
        <w:pStyle w:val="Loendilik"/>
        <w:ind w:left="360"/>
        <w:jc w:val="both"/>
      </w:pPr>
    </w:p>
    <w:p w14:paraId="568F65D7" w14:textId="5642D9B9" w:rsidR="00FE6346" w:rsidRPr="001C336A" w:rsidRDefault="00FD61FB" w:rsidP="00FE6346">
      <w:pPr>
        <w:pStyle w:val="Loendilik"/>
        <w:numPr>
          <w:ilvl w:val="0"/>
          <w:numId w:val="12"/>
        </w:numPr>
        <w:jc w:val="both"/>
      </w:pPr>
      <w:r w:rsidRPr="001C336A">
        <w:t>Kriminaalpoliitika</w:t>
      </w:r>
      <w:r w:rsidR="00792A4B" w:rsidRPr="001C336A">
        <w:t xml:space="preserve"> roll on</w:t>
      </w:r>
      <w:r w:rsidR="001A083E" w:rsidRPr="001C336A">
        <w:t xml:space="preserve"> kujundada</w:t>
      </w:r>
      <w:r w:rsidR="00792A4B" w:rsidRPr="001C336A">
        <w:t xml:space="preserve"> </w:t>
      </w:r>
      <w:r w:rsidR="00F86B98" w:rsidRPr="001C336A">
        <w:t>õ</w:t>
      </w:r>
      <w:r w:rsidR="0077329C" w:rsidRPr="001C336A">
        <w:t>iguskuuleka</w:t>
      </w:r>
      <w:r w:rsidR="001A083E" w:rsidRPr="001C336A">
        <w:t>t</w:t>
      </w:r>
      <w:r w:rsidR="0077329C" w:rsidRPr="001C336A">
        <w:t xml:space="preserve"> ühiskon</w:t>
      </w:r>
      <w:r w:rsidR="001A083E" w:rsidRPr="001C336A">
        <w:t>d</w:t>
      </w:r>
      <w:r w:rsidR="0077329C" w:rsidRPr="001C336A">
        <w:t xml:space="preserve">a </w:t>
      </w:r>
      <w:r w:rsidR="001A083E" w:rsidRPr="001C336A">
        <w:t>ja</w:t>
      </w:r>
      <w:r w:rsidR="00D8151F" w:rsidRPr="001C336A">
        <w:t xml:space="preserve"> selleks vajalik</w:t>
      </w:r>
      <w:r w:rsidR="001A083E" w:rsidRPr="001C336A">
        <w:t>k</w:t>
      </w:r>
      <w:r w:rsidR="00D8151F" w:rsidRPr="001C336A">
        <w:t>e väärtus</w:t>
      </w:r>
      <w:r w:rsidR="001A083E" w:rsidRPr="001C336A">
        <w:t>i</w:t>
      </w:r>
      <w:r w:rsidR="00754996" w:rsidRPr="001C336A">
        <w:t xml:space="preserve">. </w:t>
      </w:r>
      <w:r w:rsidR="00FE6346" w:rsidRPr="001C336A">
        <w:t>Kriminaalpoliitika  tugineb teadmistele ja analüüsile,  kasutades selleks andmeid ja tehnoloogiat. Kriminaalpoliitika arvestab tehnoloogiast ja globaalsetest suundumustest johtuvaid tulevikuriske ja -võimalusi.</w:t>
      </w:r>
    </w:p>
    <w:p w14:paraId="3E857CEF" w14:textId="77777777" w:rsidR="00FE6346" w:rsidRPr="001C336A" w:rsidRDefault="00FE6346" w:rsidP="00FE6346">
      <w:pPr>
        <w:pStyle w:val="Loendilik"/>
        <w:ind w:left="360"/>
        <w:jc w:val="both"/>
      </w:pPr>
    </w:p>
    <w:p w14:paraId="2C28E1E7" w14:textId="3B68CCCC" w:rsidR="002056D7" w:rsidRPr="001C336A" w:rsidRDefault="00754996" w:rsidP="002056D7">
      <w:pPr>
        <w:pStyle w:val="Loendilik"/>
        <w:numPr>
          <w:ilvl w:val="0"/>
          <w:numId w:val="12"/>
        </w:numPr>
        <w:jc w:val="both"/>
      </w:pPr>
      <w:r w:rsidRPr="001C336A">
        <w:t>Kriminaalpoliitika eesmär</w:t>
      </w:r>
      <w:r w:rsidR="001A083E" w:rsidRPr="001C336A">
        <w:t>k</w:t>
      </w:r>
      <w:r w:rsidRPr="001C336A">
        <w:t xml:space="preserve"> on</w:t>
      </w:r>
      <w:r w:rsidR="00E402CC" w:rsidRPr="001C336A">
        <w:t xml:space="preserve"> </w:t>
      </w:r>
      <w:r w:rsidR="001A083E" w:rsidRPr="001C336A">
        <w:t>ennetada õigusrikkumisi</w:t>
      </w:r>
      <w:r w:rsidRPr="001C336A">
        <w:t>, neile reageeri</w:t>
      </w:r>
      <w:r w:rsidR="001A083E" w:rsidRPr="001C336A">
        <w:t>da</w:t>
      </w:r>
      <w:r w:rsidR="00552E77" w:rsidRPr="001C336A">
        <w:t xml:space="preserve"> </w:t>
      </w:r>
      <w:r w:rsidR="00D85390" w:rsidRPr="001C336A">
        <w:t xml:space="preserve">ning </w:t>
      </w:r>
      <w:r w:rsidR="001A083E" w:rsidRPr="001C336A">
        <w:t xml:space="preserve">vähendada </w:t>
      </w:r>
      <w:r w:rsidRPr="001C336A">
        <w:t>neist johtuva</w:t>
      </w:r>
      <w:r w:rsidR="001A083E" w:rsidRPr="001C336A">
        <w:t>t</w:t>
      </w:r>
      <w:r w:rsidR="00D85390" w:rsidRPr="001C336A">
        <w:t xml:space="preserve"> kahju koostöös haridus-</w:t>
      </w:r>
      <w:r w:rsidR="002E6246" w:rsidRPr="001C336A">
        <w:t xml:space="preserve">, </w:t>
      </w:r>
      <w:r w:rsidR="002056D7" w:rsidRPr="001C336A">
        <w:t xml:space="preserve">tervishoiu-, sotsiaal-, </w:t>
      </w:r>
      <w:r w:rsidR="00BC2DBA" w:rsidRPr="001C336A">
        <w:t>kultuuri-</w:t>
      </w:r>
      <w:r w:rsidR="00ED325B" w:rsidRPr="001C336A">
        <w:t xml:space="preserve"> </w:t>
      </w:r>
      <w:r w:rsidR="0095551F" w:rsidRPr="001C336A">
        <w:t>ja spordi-</w:t>
      </w:r>
      <w:r w:rsidR="00BC2DBA" w:rsidRPr="001C336A">
        <w:t xml:space="preserve"> </w:t>
      </w:r>
      <w:r w:rsidR="00FE6346" w:rsidRPr="001C336A">
        <w:t xml:space="preserve">ja </w:t>
      </w:r>
      <w:r w:rsidR="001A083E" w:rsidRPr="001C336A">
        <w:t>rahandusvaldkonnaga</w:t>
      </w:r>
      <w:r w:rsidR="0095551F" w:rsidRPr="001C336A">
        <w:t xml:space="preserve"> </w:t>
      </w:r>
      <w:r w:rsidR="001A083E" w:rsidRPr="001C336A">
        <w:t>ning</w:t>
      </w:r>
      <w:r w:rsidR="00BC2DBA" w:rsidRPr="001C336A">
        <w:t xml:space="preserve"> </w:t>
      </w:r>
      <w:r w:rsidR="00D85390" w:rsidRPr="001C336A">
        <w:t>kogukondade, omavalitsuste</w:t>
      </w:r>
      <w:r w:rsidR="00930683" w:rsidRPr="001C336A">
        <w:t xml:space="preserve">, </w:t>
      </w:r>
      <w:r w:rsidR="001A083E" w:rsidRPr="001C336A">
        <w:t>vaba</w:t>
      </w:r>
      <w:r w:rsidR="00930683" w:rsidRPr="001C336A">
        <w:t>-</w:t>
      </w:r>
      <w:r w:rsidR="00D85390" w:rsidRPr="001C336A">
        <w:t xml:space="preserve"> ja erasektoriga. </w:t>
      </w:r>
      <w:r w:rsidR="002056D7" w:rsidRPr="001C336A">
        <w:t xml:space="preserve">Karistussüsteemi eesmärk on toetada õiguskuulekat eluviisi </w:t>
      </w:r>
      <w:r w:rsidR="001A083E" w:rsidRPr="001C336A">
        <w:t>ja</w:t>
      </w:r>
      <w:r w:rsidR="002056D7" w:rsidRPr="001C336A">
        <w:t xml:space="preserve"> tagada seeläbi kindlustunne, et meie ühiskonna väärtustel põhinevad normid rakendatakse ellu, rikkumistele reageeritakse ja konfliktid lahendatakse õiglaselt.</w:t>
      </w:r>
    </w:p>
    <w:p w14:paraId="314353A3" w14:textId="77777777" w:rsidR="002056D7" w:rsidRPr="001C336A" w:rsidRDefault="002056D7" w:rsidP="002056D7">
      <w:pPr>
        <w:pStyle w:val="Loendilik"/>
        <w:ind w:left="360"/>
        <w:jc w:val="both"/>
      </w:pPr>
    </w:p>
    <w:p w14:paraId="5A619C82" w14:textId="77777777" w:rsidR="00821D8E" w:rsidRPr="001C336A" w:rsidRDefault="00940CD8" w:rsidP="00940CD8">
      <w:pPr>
        <w:jc w:val="both"/>
        <w:rPr>
          <w:rStyle w:val="Tugevrhutus"/>
          <w:b/>
          <w:i w:val="0"/>
          <w:color w:val="auto"/>
        </w:rPr>
      </w:pPr>
      <w:r w:rsidRPr="001C336A">
        <w:rPr>
          <w:b/>
        </w:rPr>
        <w:t xml:space="preserve">II </w:t>
      </w:r>
      <w:r w:rsidR="00821D8E" w:rsidRPr="001C336A">
        <w:rPr>
          <w:rStyle w:val="Tugevrhutus"/>
          <w:b/>
          <w:i w:val="0"/>
          <w:color w:val="auto"/>
        </w:rPr>
        <w:t>Kriminaalpoliitika prioriteedid</w:t>
      </w:r>
    </w:p>
    <w:p w14:paraId="6DBE04A9" w14:textId="330804FA" w:rsidR="00E95EEA" w:rsidRPr="001C336A" w:rsidRDefault="001A083E" w:rsidP="00940CD8">
      <w:pPr>
        <w:jc w:val="both"/>
        <w:rPr>
          <w:b/>
          <w:i/>
        </w:rPr>
      </w:pPr>
      <w:r w:rsidRPr="001C336A">
        <w:rPr>
          <w:b/>
          <w:i/>
        </w:rPr>
        <w:t>K</w:t>
      </w:r>
      <w:r w:rsidR="004A5302" w:rsidRPr="001C336A">
        <w:rPr>
          <w:b/>
          <w:i/>
        </w:rPr>
        <w:t>riminaaljustiitssüsteem</w:t>
      </w:r>
      <w:r w:rsidR="00E95EEA" w:rsidRPr="001C336A">
        <w:rPr>
          <w:b/>
          <w:i/>
        </w:rPr>
        <w:t xml:space="preserve"> </w:t>
      </w:r>
      <w:r w:rsidRPr="001C336A">
        <w:rPr>
          <w:b/>
          <w:i/>
        </w:rPr>
        <w:t>on</w:t>
      </w:r>
      <w:r w:rsidR="004A5302" w:rsidRPr="001C336A">
        <w:rPr>
          <w:b/>
          <w:i/>
        </w:rPr>
        <w:t xml:space="preserve"> tõhus</w:t>
      </w:r>
      <w:r w:rsidR="0007714A" w:rsidRPr="001C336A">
        <w:rPr>
          <w:b/>
          <w:i/>
        </w:rPr>
        <w:t xml:space="preserve">, sõltumatu, </w:t>
      </w:r>
      <w:proofErr w:type="spellStart"/>
      <w:r w:rsidR="0007714A" w:rsidRPr="001C336A">
        <w:rPr>
          <w:b/>
          <w:i/>
        </w:rPr>
        <w:t>inimkeskne</w:t>
      </w:r>
      <w:proofErr w:type="spellEnd"/>
      <w:r w:rsidR="00E95EEA" w:rsidRPr="001C336A">
        <w:rPr>
          <w:b/>
          <w:i/>
        </w:rPr>
        <w:t xml:space="preserve"> ja </w:t>
      </w:r>
      <w:r w:rsidR="004A5302" w:rsidRPr="001C336A">
        <w:rPr>
          <w:b/>
          <w:i/>
        </w:rPr>
        <w:t>ohvrisõbralik</w:t>
      </w:r>
    </w:p>
    <w:p w14:paraId="354A4DAD" w14:textId="44F52F0D" w:rsidR="002056D7" w:rsidRPr="001C336A" w:rsidRDefault="001A083E" w:rsidP="00940CD8">
      <w:pPr>
        <w:pStyle w:val="Loendilik"/>
        <w:numPr>
          <w:ilvl w:val="0"/>
          <w:numId w:val="12"/>
        </w:numPr>
        <w:jc w:val="both"/>
      </w:pPr>
      <w:r w:rsidRPr="001C336A">
        <w:t>S</w:t>
      </w:r>
      <w:r w:rsidR="00F76F2C" w:rsidRPr="001C336A">
        <w:t>üüteomenetlus</w:t>
      </w:r>
      <w:r w:rsidRPr="001C336A">
        <w:t xml:space="preserve"> muudetakse</w:t>
      </w:r>
      <w:r w:rsidR="004A5302" w:rsidRPr="001C336A">
        <w:t xml:space="preserve"> digitaalseks, personaalseks ja </w:t>
      </w:r>
      <w:r w:rsidR="00265118" w:rsidRPr="001C336A">
        <w:t>asjatut bürokraatiat vältivaks</w:t>
      </w:r>
      <w:r w:rsidR="004A5302" w:rsidRPr="001C336A">
        <w:t xml:space="preserve">. Õiguskaitsetöötajate ettevalmistus </w:t>
      </w:r>
      <w:r w:rsidRPr="001C336A">
        <w:t>annab</w:t>
      </w:r>
      <w:r w:rsidR="004A5302" w:rsidRPr="001C336A">
        <w:t xml:space="preserve"> sellised teadmised ja oskused, mis </w:t>
      </w:r>
      <w:r w:rsidR="00FE6346" w:rsidRPr="001C336A">
        <w:t>soodustavad tehnoloogia kasutamist, kogukondlike</w:t>
      </w:r>
      <w:r w:rsidR="004A5302" w:rsidRPr="001C336A">
        <w:t xml:space="preserve"> sekkumist</w:t>
      </w:r>
      <w:r w:rsidR="00FE6346" w:rsidRPr="001C336A">
        <w:t>e ja taasta</w:t>
      </w:r>
      <w:r w:rsidR="00AF2CCE" w:rsidRPr="001C336A">
        <w:t>va õiguse rakendamist ning seavad</w:t>
      </w:r>
      <w:r w:rsidR="00FE6346" w:rsidRPr="001C336A">
        <w:t xml:space="preserve"> keskmeks </w:t>
      </w:r>
      <w:r w:rsidR="004A5302" w:rsidRPr="001C336A">
        <w:t>ohvri õigus</w:t>
      </w:r>
      <w:r w:rsidR="00FE6346" w:rsidRPr="001C336A">
        <w:t>ed</w:t>
      </w:r>
      <w:r w:rsidR="004A5302" w:rsidRPr="001C336A">
        <w:t xml:space="preserve">. Menetluses </w:t>
      </w:r>
      <w:r w:rsidR="00FE6346" w:rsidRPr="001C336A">
        <w:t xml:space="preserve">lähtutakse </w:t>
      </w:r>
      <w:r w:rsidR="004A5302" w:rsidRPr="001C336A">
        <w:t>süütuse presumptsiooni põhimõt</w:t>
      </w:r>
      <w:r w:rsidR="00FE6346" w:rsidRPr="001C336A">
        <w:t>t</w:t>
      </w:r>
      <w:r w:rsidR="004A5302" w:rsidRPr="001C336A">
        <w:t>e</w:t>
      </w:r>
      <w:r w:rsidR="00FE6346" w:rsidRPr="001C336A">
        <w:t>st ja tagat</w:t>
      </w:r>
      <w:r w:rsidR="004A5302" w:rsidRPr="001C336A">
        <w:t>a</w:t>
      </w:r>
      <w:r w:rsidR="00FE6346" w:rsidRPr="001C336A">
        <w:t>kse</w:t>
      </w:r>
      <w:r w:rsidR="004A5302" w:rsidRPr="001C336A">
        <w:t xml:space="preserve"> </w:t>
      </w:r>
      <w:r w:rsidR="0099538B" w:rsidRPr="001C336A">
        <w:t xml:space="preserve">kõigi </w:t>
      </w:r>
      <w:r w:rsidR="004A5302" w:rsidRPr="001C336A">
        <w:t>menetlusosaliste põhiõigused.</w:t>
      </w:r>
    </w:p>
    <w:p w14:paraId="6026A538" w14:textId="77777777" w:rsidR="002056D7" w:rsidRPr="001C336A" w:rsidRDefault="002056D7" w:rsidP="002056D7">
      <w:pPr>
        <w:pStyle w:val="Loendilik"/>
        <w:ind w:left="360"/>
        <w:jc w:val="both"/>
      </w:pPr>
    </w:p>
    <w:p w14:paraId="07CF8FC2" w14:textId="302BB675" w:rsidR="002056D7" w:rsidRPr="001C336A" w:rsidRDefault="002A0D5E" w:rsidP="00940CD8">
      <w:pPr>
        <w:pStyle w:val="Loendilik"/>
        <w:numPr>
          <w:ilvl w:val="0"/>
          <w:numId w:val="12"/>
        </w:numPr>
        <w:jc w:val="both"/>
      </w:pPr>
      <w:r w:rsidRPr="001C336A">
        <w:t>Süüteomenetluse sihiks</w:t>
      </w:r>
      <w:r w:rsidR="009E5E10" w:rsidRPr="001C336A">
        <w:t xml:space="preserve"> </w:t>
      </w:r>
      <w:r w:rsidR="001A083E" w:rsidRPr="001C336A">
        <w:t xml:space="preserve">seatakse </w:t>
      </w:r>
      <w:r w:rsidR="009E5E10" w:rsidRPr="001C336A">
        <w:t>õigusrikkumisele eelnenud olukor</w:t>
      </w:r>
      <w:r w:rsidR="00754996" w:rsidRPr="001C336A">
        <w:t xml:space="preserve">ra </w:t>
      </w:r>
      <w:r w:rsidR="00831AEE" w:rsidRPr="001C336A">
        <w:t xml:space="preserve">ja ohvri turvatunde </w:t>
      </w:r>
      <w:r w:rsidR="00754996" w:rsidRPr="001C336A">
        <w:t>taastamine</w:t>
      </w:r>
      <w:r w:rsidR="009E5E10" w:rsidRPr="001C336A">
        <w:t xml:space="preserve"> </w:t>
      </w:r>
      <w:r w:rsidR="00831AEE" w:rsidRPr="001C336A">
        <w:t>ning</w:t>
      </w:r>
      <w:r w:rsidR="009E5E10" w:rsidRPr="001C336A">
        <w:t xml:space="preserve"> </w:t>
      </w:r>
      <w:r w:rsidR="00754996" w:rsidRPr="001C336A">
        <w:t>kahju heastamine</w:t>
      </w:r>
      <w:r w:rsidR="009E5E10" w:rsidRPr="001C336A">
        <w:t xml:space="preserve"> (taastav õigus).</w:t>
      </w:r>
      <w:r w:rsidR="00FE6346" w:rsidRPr="001C336A">
        <w:t xml:space="preserve"> Süüteomenetluses seatakse</w:t>
      </w:r>
      <w:r w:rsidR="00265118" w:rsidRPr="001C336A">
        <w:t xml:space="preserve"> võimalikult paljude</w:t>
      </w:r>
      <w:r w:rsidR="001A083E" w:rsidRPr="001C336A">
        <w:t>s</w:t>
      </w:r>
      <w:r w:rsidR="00265118" w:rsidRPr="001C336A">
        <w:t xml:space="preserve"> juhtumite</w:t>
      </w:r>
      <w:r w:rsidR="001A083E" w:rsidRPr="001C336A">
        <w:t>s</w:t>
      </w:r>
      <w:r w:rsidR="00265118" w:rsidRPr="001C336A">
        <w:t xml:space="preserve"> eesmärgiks ohvri ja kurjategija lepitami</w:t>
      </w:r>
      <w:r w:rsidR="001A083E" w:rsidRPr="001C336A">
        <w:t>n</w:t>
      </w:r>
      <w:r w:rsidR="00265118" w:rsidRPr="001C336A">
        <w:t>e</w:t>
      </w:r>
      <w:r w:rsidR="00624D65" w:rsidRPr="001C336A">
        <w:t>.</w:t>
      </w:r>
      <w:r w:rsidR="009E5E10" w:rsidRPr="001C336A">
        <w:t xml:space="preserve"> </w:t>
      </w:r>
      <w:r w:rsidR="004A5302" w:rsidRPr="001C336A">
        <w:t xml:space="preserve">Ohvriabiteenused </w:t>
      </w:r>
      <w:r w:rsidR="001A083E" w:rsidRPr="001C336A">
        <w:t>ja</w:t>
      </w:r>
      <w:r w:rsidR="004A5302" w:rsidRPr="001C336A">
        <w:t xml:space="preserve"> taastava õiguse võimalused </w:t>
      </w:r>
      <w:r w:rsidR="00FE6346" w:rsidRPr="001C336A">
        <w:t>on</w:t>
      </w:r>
      <w:r w:rsidR="004A5302" w:rsidRPr="001C336A">
        <w:t xml:space="preserve"> kättesaadavad nii menetluse kestel kui ka väljaspool menetlust. Kuritegevusest saadav </w:t>
      </w:r>
      <w:r w:rsidR="001B13E0" w:rsidRPr="001C336A">
        <w:t xml:space="preserve">tulu </w:t>
      </w:r>
      <w:r w:rsidR="00FE6346" w:rsidRPr="001C336A">
        <w:t>jõuab</w:t>
      </w:r>
      <w:r w:rsidR="004A5302" w:rsidRPr="001C336A">
        <w:t xml:space="preserve"> ohvrite abistamisse ja  kuriteoennetusse.</w:t>
      </w:r>
      <w:r w:rsidR="004A5302" w:rsidRPr="001C336A">
        <w:rPr>
          <w:b/>
        </w:rPr>
        <w:t xml:space="preserve">   </w:t>
      </w:r>
    </w:p>
    <w:p w14:paraId="3E765FAC" w14:textId="77777777" w:rsidR="002056D7" w:rsidRPr="001C336A" w:rsidRDefault="002056D7" w:rsidP="002056D7">
      <w:pPr>
        <w:pStyle w:val="Loendilik"/>
        <w:ind w:left="360"/>
        <w:jc w:val="both"/>
      </w:pPr>
    </w:p>
    <w:p w14:paraId="1B8A7633" w14:textId="001976F1" w:rsidR="002056D7" w:rsidRPr="001C336A" w:rsidRDefault="003639DF" w:rsidP="00965F2D">
      <w:pPr>
        <w:pStyle w:val="Loendilik"/>
        <w:numPr>
          <w:ilvl w:val="0"/>
          <w:numId w:val="12"/>
        </w:numPr>
        <w:jc w:val="both"/>
      </w:pPr>
      <w:r w:rsidRPr="001C336A">
        <w:t>Keskendutakse</w:t>
      </w:r>
      <w:r w:rsidR="004A5302" w:rsidRPr="001C336A">
        <w:t xml:space="preserve"> ühiskon</w:t>
      </w:r>
      <w:r w:rsidRPr="001C336A">
        <w:t>da</w:t>
      </w:r>
      <w:r w:rsidR="004A5302" w:rsidRPr="001C336A">
        <w:t xml:space="preserve"> </w:t>
      </w:r>
      <w:r w:rsidRPr="001C336A">
        <w:t>enim</w:t>
      </w:r>
      <w:r w:rsidR="004A5302" w:rsidRPr="001C336A">
        <w:t xml:space="preserve"> kahju</w:t>
      </w:r>
      <w:r w:rsidRPr="001C336A">
        <w:t xml:space="preserve">stavate </w:t>
      </w:r>
      <w:r w:rsidR="00FE2BC6" w:rsidRPr="001C336A">
        <w:t>õigusrikkumiste</w:t>
      </w:r>
      <w:r w:rsidRPr="001C336A">
        <w:t xml:space="preserve"> ära</w:t>
      </w:r>
      <w:r w:rsidR="005254D6" w:rsidRPr="001C336A">
        <w:t>hoidmisele:</w:t>
      </w:r>
      <w:r w:rsidR="004A5302" w:rsidRPr="001C336A">
        <w:t xml:space="preserve"> </w:t>
      </w:r>
      <w:r w:rsidRPr="001C336A">
        <w:t xml:space="preserve"> ennetatakse </w:t>
      </w:r>
      <w:r w:rsidR="00487A27" w:rsidRPr="001C336A">
        <w:t>korruptsiooni</w:t>
      </w:r>
      <w:r w:rsidR="00F26B6A" w:rsidRPr="001C336A">
        <w:t>-</w:t>
      </w:r>
      <w:r w:rsidRPr="001C336A">
        <w:t xml:space="preserve"> ja majanduskuritegevust (sh rahapesu), </w:t>
      </w:r>
      <w:proofErr w:type="spellStart"/>
      <w:r w:rsidR="004A5302" w:rsidRPr="001C336A">
        <w:t>narko</w:t>
      </w:r>
      <w:proofErr w:type="spellEnd"/>
      <w:r w:rsidR="004A5302" w:rsidRPr="001C336A">
        <w:t>-,</w:t>
      </w:r>
      <w:r w:rsidR="00487A27" w:rsidRPr="001C336A">
        <w:t xml:space="preserve"> </w:t>
      </w:r>
      <w:r w:rsidRPr="001C336A">
        <w:t xml:space="preserve">tehnoloogia- ja </w:t>
      </w:r>
      <w:r w:rsidR="00487A27" w:rsidRPr="001C336A">
        <w:t>keskkonna</w:t>
      </w:r>
      <w:r w:rsidRPr="001C336A">
        <w:t>kuritegevust</w:t>
      </w:r>
      <w:r w:rsidR="00053A15" w:rsidRPr="001C336A">
        <w:t>,</w:t>
      </w:r>
      <w:r w:rsidR="004A5302" w:rsidRPr="001C336A">
        <w:t xml:space="preserve"> </w:t>
      </w:r>
      <w:r w:rsidRPr="001C336A">
        <w:t>inimkaubandust</w:t>
      </w:r>
      <w:r w:rsidR="002056D7" w:rsidRPr="001C336A">
        <w:t xml:space="preserve">, </w:t>
      </w:r>
      <w:r w:rsidRPr="001C336A">
        <w:t>vägivalda</w:t>
      </w:r>
      <w:r w:rsidR="004A5302" w:rsidRPr="001C336A">
        <w:t xml:space="preserve"> (sh </w:t>
      </w:r>
      <w:proofErr w:type="spellStart"/>
      <w:r w:rsidR="004A5302" w:rsidRPr="001C336A">
        <w:t>lähisuhte</w:t>
      </w:r>
      <w:proofErr w:type="spellEnd"/>
      <w:r w:rsidR="00BF7976" w:rsidRPr="001C336A">
        <w:t>-</w:t>
      </w:r>
      <w:r w:rsidR="004A5302" w:rsidRPr="001C336A">
        <w:t xml:space="preserve"> ja </w:t>
      </w:r>
      <w:r w:rsidR="00B3173A" w:rsidRPr="001C336A">
        <w:t>laste</w:t>
      </w:r>
      <w:r w:rsidR="004A5302" w:rsidRPr="001C336A">
        <w:t xml:space="preserve"> vastu suunatud</w:t>
      </w:r>
      <w:r w:rsidRPr="001C336A">
        <w:t xml:space="preserve"> vägivalda</w:t>
      </w:r>
      <w:r w:rsidR="004A5302" w:rsidRPr="001C336A">
        <w:t>)</w:t>
      </w:r>
      <w:r w:rsidRPr="001C336A">
        <w:t xml:space="preserve"> ning tõkestatakse organiseeritud kuritegevust,</w:t>
      </w:r>
      <w:r w:rsidR="00053A15" w:rsidRPr="001C336A">
        <w:t xml:space="preserve"> </w:t>
      </w:r>
      <w:r w:rsidRPr="001C336A">
        <w:t xml:space="preserve">põhiseaduslikku korda ohustavat tegevust, terrorismi ning </w:t>
      </w:r>
      <w:r w:rsidR="00965F2D" w:rsidRPr="001C336A">
        <w:t>vägivaldse</w:t>
      </w:r>
      <w:r w:rsidRPr="001C336A">
        <w:t>t äärmuslust</w:t>
      </w:r>
      <w:r w:rsidR="00965F2D" w:rsidRPr="001C336A">
        <w:t xml:space="preserve"> (sh veebis).</w:t>
      </w:r>
    </w:p>
    <w:p w14:paraId="5B1321FD" w14:textId="77777777" w:rsidR="002056D7" w:rsidRPr="001C336A" w:rsidRDefault="002056D7" w:rsidP="002056D7">
      <w:pPr>
        <w:pStyle w:val="Loendilik"/>
        <w:ind w:left="360"/>
        <w:jc w:val="both"/>
      </w:pPr>
    </w:p>
    <w:p w14:paraId="08363A13" w14:textId="6750AFA1" w:rsidR="004A5302" w:rsidRPr="001C336A" w:rsidRDefault="000B41F7" w:rsidP="00053A15">
      <w:pPr>
        <w:pStyle w:val="Loendilik"/>
        <w:numPr>
          <w:ilvl w:val="0"/>
          <w:numId w:val="12"/>
        </w:numPr>
        <w:jc w:val="both"/>
      </w:pPr>
      <w:r w:rsidRPr="001C336A">
        <w:lastRenderedPageBreak/>
        <w:t>T</w:t>
      </w:r>
      <w:r w:rsidR="008D5EA2" w:rsidRPr="001C336A">
        <w:t>eha</w:t>
      </w:r>
      <w:r w:rsidR="005302BC" w:rsidRPr="001C336A">
        <w:t>kse rahvusvahelist koostööd ning</w:t>
      </w:r>
      <w:r w:rsidRPr="001C336A">
        <w:t xml:space="preserve"> </w:t>
      </w:r>
      <w:r w:rsidR="00831AEE" w:rsidRPr="001C336A">
        <w:t xml:space="preserve">süütegude ennetamisel, avastamisel ja menetlemisel, sh </w:t>
      </w:r>
      <w:r w:rsidR="00944224" w:rsidRPr="001C336A">
        <w:t xml:space="preserve">ekspertiisides </w:t>
      </w:r>
      <w:r w:rsidRPr="001C336A">
        <w:t>k</w:t>
      </w:r>
      <w:r w:rsidR="00944224" w:rsidRPr="001C336A">
        <w:t>asutatakse</w:t>
      </w:r>
      <w:r w:rsidR="004A5302" w:rsidRPr="001C336A">
        <w:t xml:space="preserve"> tehnoloogiat</w:t>
      </w:r>
      <w:r w:rsidR="00944224" w:rsidRPr="001C336A">
        <w:t>.</w:t>
      </w:r>
      <w:r w:rsidR="00053A15" w:rsidRPr="001C336A">
        <w:t xml:space="preserve"> </w:t>
      </w:r>
    </w:p>
    <w:p w14:paraId="235E99A9" w14:textId="16F0E82F" w:rsidR="00054E93" w:rsidRPr="001C336A" w:rsidRDefault="00944224" w:rsidP="00940CD8">
      <w:pPr>
        <w:jc w:val="both"/>
        <w:rPr>
          <w:b/>
          <w:i/>
        </w:rPr>
      </w:pPr>
      <w:r w:rsidRPr="001C336A">
        <w:rPr>
          <w:b/>
          <w:i/>
        </w:rPr>
        <w:t>L</w:t>
      </w:r>
      <w:r w:rsidR="004A5302" w:rsidRPr="001C336A">
        <w:rPr>
          <w:b/>
          <w:i/>
        </w:rPr>
        <w:t xml:space="preserve">apsed ja noored ei </w:t>
      </w:r>
      <w:proofErr w:type="spellStart"/>
      <w:r w:rsidR="00054E93" w:rsidRPr="001C336A">
        <w:rPr>
          <w:b/>
          <w:i/>
        </w:rPr>
        <w:t>satu</w:t>
      </w:r>
      <w:proofErr w:type="spellEnd"/>
      <w:r w:rsidR="00054E93" w:rsidRPr="001C336A">
        <w:rPr>
          <w:b/>
          <w:i/>
        </w:rPr>
        <w:t xml:space="preserve"> kriminaaljustiitssüsteemi vaatevälja</w:t>
      </w:r>
      <w:r w:rsidR="00F331E1" w:rsidRPr="001C336A">
        <w:rPr>
          <w:b/>
          <w:i/>
        </w:rPr>
        <w:t xml:space="preserve">, </w:t>
      </w:r>
      <w:r w:rsidRPr="001C336A">
        <w:rPr>
          <w:b/>
          <w:i/>
        </w:rPr>
        <w:t>noorte õigusrikkumised vähenevad</w:t>
      </w:r>
      <w:r w:rsidR="00C327EB" w:rsidRPr="001C336A">
        <w:rPr>
          <w:b/>
          <w:i/>
        </w:rPr>
        <w:t xml:space="preserve"> ning </w:t>
      </w:r>
      <w:r w:rsidRPr="001C336A">
        <w:rPr>
          <w:b/>
          <w:i/>
        </w:rPr>
        <w:t xml:space="preserve">tagatakse </w:t>
      </w:r>
      <w:r w:rsidR="00C327EB" w:rsidRPr="001C336A">
        <w:rPr>
          <w:b/>
          <w:i/>
        </w:rPr>
        <w:t>noorte õigusrikkujate vajadustele vastav kohtlemine</w:t>
      </w:r>
      <w:r w:rsidR="00940CD8" w:rsidRPr="001C336A">
        <w:rPr>
          <w:b/>
          <w:i/>
        </w:rPr>
        <w:t xml:space="preserve"> </w:t>
      </w:r>
    </w:p>
    <w:p w14:paraId="02AE5DDE" w14:textId="247A3CD2" w:rsidR="004071FF" w:rsidRPr="001C336A" w:rsidRDefault="00B11A4C" w:rsidP="004071FF">
      <w:pPr>
        <w:pStyle w:val="Loendilik"/>
        <w:numPr>
          <w:ilvl w:val="0"/>
          <w:numId w:val="12"/>
        </w:numPr>
        <w:jc w:val="both"/>
      </w:pPr>
      <w:r w:rsidRPr="001C336A">
        <w:t>Ennetatakse</w:t>
      </w:r>
      <w:r w:rsidR="004A5302" w:rsidRPr="001C336A">
        <w:t xml:space="preserve"> noorte sattumist õigusrikkumiste spiraali.</w:t>
      </w:r>
      <w:r w:rsidR="004A5302" w:rsidRPr="001C336A">
        <w:rPr>
          <w:b/>
        </w:rPr>
        <w:t xml:space="preserve"> </w:t>
      </w:r>
      <w:r w:rsidRPr="001C336A">
        <w:t>K</w:t>
      </w:r>
      <w:r w:rsidR="004A5302" w:rsidRPr="001C336A">
        <w:t>ooskõlas taastava õiguse põhimõtetega</w:t>
      </w:r>
      <w:r w:rsidRPr="001C336A">
        <w:t xml:space="preserve"> ning</w:t>
      </w:r>
      <w:r w:rsidR="004A5302" w:rsidRPr="001C336A">
        <w:t xml:space="preserve"> tuginedes hariduse alusväärtustele ja tõenduspõhisusele, annavad </w:t>
      </w:r>
      <w:r w:rsidRPr="001C336A">
        <w:t xml:space="preserve">haridusasutused </w:t>
      </w:r>
      <w:r w:rsidR="004A5302" w:rsidRPr="001C336A">
        <w:t>noortele õiguskuuleka</w:t>
      </w:r>
      <w:r w:rsidRPr="001C336A">
        <w:t>ks</w:t>
      </w:r>
      <w:r w:rsidR="004A5302" w:rsidRPr="001C336A">
        <w:t xml:space="preserve"> käitumise</w:t>
      </w:r>
      <w:r w:rsidRPr="001C336A">
        <w:t>ks tarvilikud</w:t>
      </w:r>
      <w:r w:rsidR="004A5302" w:rsidRPr="001C336A">
        <w:t xml:space="preserve"> esmased oskused </w:t>
      </w:r>
      <w:r w:rsidR="00624D65" w:rsidRPr="001C336A">
        <w:t xml:space="preserve">ja väärtused </w:t>
      </w:r>
      <w:r w:rsidR="004A5302" w:rsidRPr="001C336A">
        <w:t xml:space="preserve">ning aitavad suurendada </w:t>
      </w:r>
      <w:r w:rsidR="0072370A" w:rsidRPr="001C336A">
        <w:t>nende</w:t>
      </w:r>
      <w:r w:rsidR="004A5302" w:rsidRPr="001C336A">
        <w:t xml:space="preserve"> eduelamust ja koolirõõmu, tagades kõigile turvalise, salliva ja toetava õpikeskkonna. </w:t>
      </w:r>
    </w:p>
    <w:p w14:paraId="065877FA" w14:textId="77777777" w:rsidR="004071FF" w:rsidRPr="001C336A" w:rsidRDefault="004071FF" w:rsidP="004071FF">
      <w:pPr>
        <w:pStyle w:val="Loendilik"/>
        <w:ind w:left="360"/>
        <w:jc w:val="both"/>
      </w:pPr>
    </w:p>
    <w:p w14:paraId="4C3857B0" w14:textId="0491A69F" w:rsidR="002056D7" w:rsidRPr="001C336A" w:rsidRDefault="004A5302" w:rsidP="004071FF">
      <w:pPr>
        <w:pStyle w:val="Loendilik"/>
        <w:numPr>
          <w:ilvl w:val="0"/>
          <w:numId w:val="12"/>
        </w:numPr>
        <w:jc w:val="both"/>
      </w:pPr>
      <w:r w:rsidRPr="001C336A">
        <w:t>Riik ja omavalitsused toetavad peresid</w:t>
      </w:r>
      <w:r w:rsidR="00AF2CCE" w:rsidRPr="001C336A">
        <w:t xml:space="preserve"> hooliva, </w:t>
      </w:r>
      <w:r w:rsidR="00B11A4C" w:rsidRPr="001C336A">
        <w:t xml:space="preserve">last võimestava ja </w:t>
      </w:r>
      <w:r w:rsidRPr="001C336A">
        <w:t>järjekindla k</w:t>
      </w:r>
      <w:r w:rsidR="00B11A4C" w:rsidRPr="001C336A">
        <w:t>asvatus</w:t>
      </w:r>
      <w:r w:rsidR="00AF2CCE" w:rsidRPr="001C336A">
        <w:t>e pakkumisel</w:t>
      </w:r>
      <w:r w:rsidRPr="001C336A">
        <w:t>, mis aitab ennetada lastel käitumisprobleem</w:t>
      </w:r>
      <w:r w:rsidR="00B11A4C" w:rsidRPr="001C336A">
        <w:t>e</w:t>
      </w:r>
      <w:r w:rsidRPr="001C336A">
        <w:t>.</w:t>
      </w:r>
      <w:r w:rsidR="004071FF" w:rsidRPr="001C336A">
        <w:t xml:space="preserve"> Samuti tagavad riik ja omavalitsused huvihariduse ja -tegevuse kättesaadavus</w:t>
      </w:r>
      <w:r w:rsidR="00B11A4C" w:rsidRPr="001C336A">
        <w:t xml:space="preserve">e, </w:t>
      </w:r>
      <w:r w:rsidR="004071FF" w:rsidRPr="001C336A">
        <w:t>toetavad</w:t>
      </w:r>
      <w:r w:rsidR="00B11A4C" w:rsidRPr="001C336A">
        <w:t xml:space="preserve"> noorte</w:t>
      </w:r>
      <w:r w:rsidR="004071FF" w:rsidRPr="001C336A">
        <w:t xml:space="preserve"> tegevusvälju</w:t>
      </w:r>
      <w:r w:rsidR="00B11A4C" w:rsidRPr="001C336A">
        <w:t>ndite leidmist</w:t>
      </w:r>
      <w:r w:rsidR="004071FF" w:rsidRPr="001C336A">
        <w:t xml:space="preserve"> </w:t>
      </w:r>
      <w:r w:rsidR="00B11A4C" w:rsidRPr="001C336A">
        <w:t xml:space="preserve">ning kujundavad neis tervislikku </w:t>
      </w:r>
      <w:r w:rsidR="004071FF" w:rsidRPr="001C336A">
        <w:t>ja aktiivse</w:t>
      </w:r>
      <w:r w:rsidR="00B11A4C" w:rsidRPr="001C336A">
        <w:t>t elustiili ning õiguskuulekust</w:t>
      </w:r>
      <w:r w:rsidR="004071FF" w:rsidRPr="001C336A">
        <w:t>.</w:t>
      </w:r>
    </w:p>
    <w:p w14:paraId="257CDAC7" w14:textId="77777777" w:rsidR="002056D7" w:rsidRPr="001C336A" w:rsidRDefault="002056D7" w:rsidP="002056D7">
      <w:pPr>
        <w:pStyle w:val="Loendilik"/>
        <w:ind w:left="360"/>
        <w:jc w:val="both"/>
      </w:pPr>
    </w:p>
    <w:p w14:paraId="621774EC" w14:textId="6C43AAC8" w:rsidR="00101D6B" w:rsidRPr="001C336A" w:rsidRDefault="00C97F89" w:rsidP="00940CD8">
      <w:pPr>
        <w:pStyle w:val="Loendilik"/>
        <w:numPr>
          <w:ilvl w:val="0"/>
          <w:numId w:val="12"/>
        </w:numPr>
        <w:jc w:val="both"/>
      </w:pPr>
      <w:r w:rsidRPr="001C336A">
        <w:t>Ennetatakse</w:t>
      </w:r>
      <w:r w:rsidR="004A5302" w:rsidRPr="001C336A">
        <w:t xml:space="preserve"> õigusega pahuksisse sattunud noorte edasisi õigusrikkumisi, </w:t>
      </w:r>
      <w:r w:rsidRPr="001C336A">
        <w:t xml:space="preserve">kujundades </w:t>
      </w:r>
      <w:r w:rsidR="00101D6B" w:rsidRPr="001C336A">
        <w:t>ala</w:t>
      </w:r>
      <w:r w:rsidRPr="001C336A">
        <w:t>ealiste õigusrikkujate menetluse</w:t>
      </w:r>
      <w:r w:rsidR="00101D6B" w:rsidRPr="001C336A">
        <w:t xml:space="preserve"> erinevate osa</w:t>
      </w:r>
      <w:r w:rsidRPr="001C336A">
        <w:t xml:space="preserve">liste koostööl põhinevaks, </w:t>
      </w:r>
      <w:r w:rsidR="004A5302" w:rsidRPr="001C336A">
        <w:t xml:space="preserve">pakkudes </w:t>
      </w:r>
      <w:r w:rsidR="00101D6B" w:rsidRPr="001C336A">
        <w:t xml:space="preserve">noortele </w:t>
      </w:r>
      <w:r w:rsidR="004A5302" w:rsidRPr="001C336A">
        <w:t>karistussüsteemi väliseid lahendusi ja tõenduspõhiseid</w:t>
      </w:r>
      <w:r w:rsidR="000557DD" w:rsidRPr="001C336A">
        <w:t xml:space="preserve">, eelkõige perekeskseid </w:t>
      </w:r>
      <w:r w:rsidR="004A5302" w:rsidRPr="001C336A">
        <w:t xml:space="preserve"> programme</w:t>
      </w:r>
      <w:r w:rsidRPr="001C336A">
        <w:t xml:space="preserve"> ning tagades kiire menetluse</w:t>
      </w:r>
      <w:r w:rsidR="00101D6B" w:rsidRPr="001C336A">
        <w:t xml:space="preserve">. </w:t>
      </w:r>
    </w:p>
    <w:p w14:paraId="38ED5EDF" w14:textId="494F3C97" w:rsidR="004A5302" w:rsidRPr="001C336A" w:rsidRDefault="009D3365" w:rsidP="00940CD8">
      <w:pPr>
        <w:jc w:val="both"/>
        <w:rPr>
          <w:b/>
          <w:i/>
        </w:rPr>
      </w:pPr>
      <w:r w:rsidRPr="001C336A">
        <w:rPr>
          <w:b/>
          <w:i/>
        </w:rPr>
        <w:t>Ennetatakse kuritegevust</w:t>
      </w:r>
      <w:r w:rsidR="00831AEE" w:rsidRPr="001C336A">
        <w:rPr>
          <w:b/>
          <w:i/>
        </w:rPr>
        <w:t xml:space="preserve">, sh </w:t>
      </w:r>
      <w:r w:rsidR="005471E0" w:rsidRPr="001C336A">
        <w:rPr>
          <w:b/>
          <w:i/>
        </w:rPr>
        <w:t xml:space="preserve">sõltuvusest ja vaimse tervise häiretest </w:t>
      </w:r>
      <w:r w:rsidR="00831AEE" w:rsidRPr="001C336A">
        <w:rPr>
          <w:b/>
          <w:i/>
        </w:rPr>
        <w:t xml:space="preserve">tingitud </w:t>
      </w:r>
      <w:r w:rsidR="005471E0" w:rsidRPr="001C336A">
        <w:rPr>
          <w:b/>
          <w:i/>
        </w:rPr>
        <w:t>õigusrikkumisi,</w:t>
      </w:r>
      <w:r w:rsidRPr="001C336A">
        <w:rPr>
          <w:b/>
          <w:i/>
        </w:rPr>
        <w:t xml:space="preserve"> tõhustatakse</w:t>
      </w:r>
      <w:r w:rsidR="00F331E1" w:rsidRPr="001C336A">
        <w:rPr>
          <w:b/>
          <w:i/>
        </w:rPr>
        <w:t xml:space="preserve"> karistuspoliitikat</w:t>
      </w:r>
      <w:r w:rsidR="005471E0" w:rsidRPr="001C336A">
        <w:rPr>
          <w:b/>
          <w:i/>
        </w:rPr>
        <w:t xml:space="preserve"> ja toetatakse kuritegevusest irdumist</w:t>
      </w:r>
    </w:p>
    <w:p w14:paraId="6E43A5E5" w14:textId="55570BBE" w:rsidR="009E243E" w:rsidRPr="001C336A" w:rsidRDefault="000C2747" w:rsidP="009E243E">
      <w:pPr>
        <w:pStyle w:val="Loendilik"/>
        <w:numPr>
          <w:ilvl w:val="0"/>
          <w:numId w:val="12"/>
        </w:numPr>
      </w:pPr>
      <w:r w:rsidRPr="001C336A">
        <w:t>Ühiskond ja õiguskaitsjad teadvustavad</w:t>
      </w:r>
      <w:r w:rsidR="009E243E" w:rsidRPr="001C336A">
        <w:t xml:space="preserve"> </w:t>
      </w:r>
      <w:r w:rsidRPr="001C336A">
        <w:t xml:space="preserve">senisest enam </w:t>
      </w:r>
      <w:r w:rsidR="009E243E" w:rsidRPr="001C336A">
        <w:t>karistuse eesmärke ning vangistuse</w:t>
      </w:r>
      <w:r w:rsidR="00DA24B1" w:rsidRPr="001C336A">
        <w:t xml:space="preserve"> ja rahalise karistuse</w:t>
      </w:r>
      <w:r w:rsidR="009E243E" w:rsidRPr="001C336A">
        <w:t xml:space="preserve"> alternatiive. </w:t>
      </w:r>
      <w:r w:rsidRPr="001C336A">
        <w:t>Kohtunike ja prokuröride roll</w:t>
      </w:r>
      <w:r w:rsidR="009E243E" w:rsidRPr="001C336A">
        <w:t xml:space="preserve"> karistusotsuste põhjendamisel</w:t>
      </w:r>
      <w:r w:rsidRPr="001C336A">
        <w:t xml:space="preserve"> avalikkusele suureneb</w:t>
      </w:r>
      <w:r w:rsidR="009E243E" w:rsidRPr="001C336A">
        <w:t>.</w:t>
      </w:r>
    </w:p>
    <w:p w14:paraId="34403D3A" w14:textId="77777777" w:rsidR="009E243E" w:rsidRPr="001C336A" w:rsidRDefault="009E243E" w:rsidP="009E243E">
      <w:pPr>
        <w:pStyle w:val="Loendilik"/>
        <w:ind w:left="360"/>
      </w:pPr>
    </w:p>
    <w:p w14:paraId="055D6263" w14:textId="6D6C7087" w:rsidR="00821D8E" w:rsidRPr="001C336A" w:rsidRDefault="00736986" w:rsidP="002056D7">
      <w:pPr>
        <w:pStyle w:val="Loendilik"/>
        <w:numPr>
          <w:ilvl w:val="0"/>
          <w:numId w:val="12"/>
        </w:numPr>
        <w:jc w:val="both"/>
      </w:pPr>
      <w:r w:rsidRPr="001C336A">
        <w:t>Vähe</w:t>
      </w:r>
      <w:r w:rsidR="008A62DC" w:rsidRPr="001C336A">
        <w:t>neb</w:t>
      </w:r>
      <w:r w:rsidRPr="001C336A">
        <w:t xml:space="preserve"> </w:t>
      </w:r>
      <w:r w:rsidR="005353E1" w:rsidRPr="001C336A">
        <w:t>vangistuses viibimise</w:t>
      </w:r>
      <w:r w:rsidRPr="001C336A">
        <w:t xml:space="preserve"> </w:t>
      </w:r>
      <w:r w:rsidR="008A62DC" w:rsidRPr="001C336A">
        <w:t>aeg</w:t>
      </w:r>
      <w:r w:rsidRPr="001C336A">
        <w:t xml:space="preserve"> ning s</w:t>
      </w:r>
      <w:r w:rsidR="004903A2" w:rsidRPr="001C336A">
        <w:t>uu</w:t>
      </w:r>
      <w:r w:rsidR="00695773" w:rsidRPr="001C336A">
        <w:t>ren</w:t>
      </w:r>
      <w:r w:rsidR="008A62DC" w:rsidRPr="001C336A">
        <w:t>eb</w:t>
      </w:r>
      <w:r w:rsidR="00695773" w:rsidRPr="001C336A">
        <w:t xml:space="preserve"> kogukondlike</w:t>
      </w:r>
      <w:r w:rsidR="00436016" w:rsidRPr="001C336A">
        <w:t xml:space="preserve"> karis</w:t>
      </w:r>
      <w:r w:rsidR="002004EC" w:rsidRPr="001C336A">
        <w:t>t</w:t>
      </w:r>
      <w:r w:rsidR="00436016" w:rsidRPr="001C336A">
        <w:t>u</w:t>
      </w:r>
      <w:r w:rsidR="00D8151F" w:rsidRPr="001C336A">
        <w:t>ste</w:t>
      </w:r>
      <w:r w:rsidR="00754996" w:rsidRPr="001C336A">
        <w:t>,</w:t>
      </w:r>
      <w:r w:rsidR="002004EC" w:rsidRPr="001C336A">
        <w:t xml:space="preserve"> </w:t>
      </w:r>
      <w:r w:rsidR="00695773" w:rsidRPr="001C336A">
        <w:t xml:space="preserve">sh </w:t>
      </w:r>
      <w:r w:rsidR="003A08D5" w:rsidRPr="001C336A">
        <w:t xml:space="preserve">elektroonilise järelevalve </w:t>
      </w:r>
      <w:r w:rsidR="008A62DC" w:rsidRPr="001C336A">
        <w:t xml:space="preserve"> ning avavangla osakaal</w:t>
      </w:r>
      <w:r w:rsidR="00754996" w:rsidRPr="001C336A">
        <w:t>, tänu millele</w:t>
      </w:r>
      <w:r w:rsidR="00DB6EE6" w:rsidRPr="001C336A">
        <w:t xml:space="preserve"> toetatakse õigusrikkujate õiguskuulekat elu, valmistatakse</w:t>
      </w:r>
      <w:r w:rsidR="00265C82" w:rsidRPr="001C336A">
        <w:t xml:space="preserve"> kinnipeetavaid vabanemiseks </w:t>
      </w:r>
      <w:r w:rsidR="00695773" w:rsidRPr="001C336A">
        <w:t xml:space="preserve">paremini ette </w:t>
      </w:r>
      <w:r w:rsidR="008A62DC" w:rsidRPr="001C336A">
        <w:t>ja</w:t>
      </w:r>
      <w:r w:rsidR="00695773" w:rsidRPr="001C336A">
        <w:t xml:space="preserve"> väheneb kinnises vanglas viibimise aeg. Vanglast vabanenutele pakutakse vabanemisjärgset tugiteenust ja majutus</w:t>
      </w:r>
      <w:r w:rsidR="008A62DC" w:rsidRPr="001C336A">
        <w:t>t</w:t>
      </w:r>
      <w:r w:rsidR="00695773" w:rsidRPr="001C336A">
        <w:t>.</w:t>
      </w:r>
    </w:p>
    <w:p w14:paraId="23666554" w14:textId="77777777" w:rsidR="00DB6EE6" w:rsidRPr="001C336A" w:rsidRDefault="00DB6EE6" w:rsidP="00DB6EE6">
      <w:pPr>
        <w:pStyle w:val="Loendilik"/>
        <w:ind w:left="360"/>
        <w:jc w:val="both"/>
      </w:pPr>
    </w:p>
    <w:p w14:paraId="6A942D7B" w14:textId="7AAA0530" w:rsidR="00821D8E" w:rsidRPr="001C336A" w:rsidRDefault="00102E3F" w:rsidP="00DB6EE6">
      <w:pPr>
        <w:pStyle w:val="Loendilik"/>
        <w:numPr>
          <w:ilvl w:val="0"/>
          <w:numId w:val="12"/>
        </w:numPr>
        <w:jc w:val="both"/>
      </w:pPr>
      <w:r w:rsidRPr="001C336A">
        <w:t>V</w:t>
      </w:r>
      <w:r w:rsidR="004903A2" w:rsidRPr="001C336A">
        <w:t>angla</w:t>
      </w:r>
      <w:r w:rsidR="00F45F8C" w:rsidRPr="001C336A">
        <w:t xml:space="preserve"> ja kriminaalhooldus</w:t>
      </w:r>
      <w:r w:rsidR="00754996" w:rsidRPr="001C336A">
        <w:t>e</w:t>
      </w:r>
      <w:r w:rsidR="004903A2" w:rsidRPr="001C336A">
        <w:t xml:space="preserve"> </w:t>
      </w:r>
      <w:r w:rsidRPr="001C336A">
        <w:t xml:space="preserve">töös keskendutakse </w:t>
      </w:r>
      <w:proofErr w:type="spellStart"/>
      <w:r w:rsidR="004903A2" w:rsidRPr="001C336A">
        <w:t>taasühiskonnastamise</w:t>
      </w:r>
      <w:r w:rsidRPr="001C336A">
        <w:t>le</w:t>
      </w:r>
      <w:proofErr w:type="spellEnd"/>
      <w:r w:rsidR="004903A2" w:rsidRPr="001C336A">
        <w:t xml:space="preserve"> </w:t>
      </w:r>
      <w:r w:rsidRPr="001C336A">
        <w:t>ja</w:t>
      </w:r>
      <w:r w:rsidR="00754996" w:rsidRPr="001C336A">
        <w:t xml:space="preserve"> </w:t>
      </w:r>
      <w:r w:rsidR="00F45F8C" w:rsidRPr="001C336A">
        <w:t>kinnipeetava</w:t>
      </w:r>
      <w:r w:rsidR="00754996" w:rsidRPr="001C336A">
        <w:t>te</w:t>
      </w:r>
      <w:r w:rsidR="00F45F8C" w:rsidRPr="001C336A">
        <w:t xml:space="preserve"> </w:t>
      </w:r>
      <w:proofErr w:type="spellStart"/>
      <w:r w:rsidR="00754996" w:rsidRPr="001C336A">
        <w:t>inim</w:t>
      </w:r>
      <w:r w:rsidR="00754996" w:rsidRPr="001C336A">
        <w:softHyphen/>
        <w:t>väärika</w:t>
      </w:r>
      <w:r w:rsidRPr="001C336A">
        <w:t>le</w:t>
      </w:r>
      <w:proofErr w:type="spellEnd"/>
      <w:r w:rsidRPr="001C336A">
        <w:t xml:space="preserve"> kohtlemisele</w:t>
      </w:r>
      <w:r w:rsidR="004903A2" w:rsidRPr="001C336A">
        <w:t>. Kinnipeetavaid valmistatakse vabanemiseks</w:t>
      </w:r>
      <w:r w:rsidRPr="001C336A">
        <w:t xml:space="preserve"> ette: neile pakutakse</w:t>
      </w:r>
      <w:r w:rsidR="004903A2" w:rsidRPr="001C336A">
        <w:t xml:space="preserve"> mõtestatud tegevust</w:t>
      </w:r>
      <w:r w:rsidRPr="001C336A">
        <w:t xml:space="preserve"> ja </w:t>
      </w:r>
      <w:r w:rsidR="00F45F8C" w:rsidRPr="001C336A">
        <w:t xml:space="preserve">võimalikult paljudele </w:t>
      </w:r>
      <w:r w:rsidRPr="001C336A">
        <w:t>tagatakse</w:t>
      </w:r>
      <w:r w:rsidR="00F45F8C" w:rsidRPr="001C336A">
        <w:t xml:space="preserve"> </w:t>
      </w:r>
      <w:r w:rsidR="002004EC" w:rsidRPr="001C336A">
        <w:t xml:space="preserve">tõenduspõhised sotsiaalprogrammid  ning </w:t>
      </w:r>
      <w:r w:rsidR="009A5F5F" w:rsidRPr="001C336A">
        <w:t xml:space="preserve">ühiskonna vajadustele vastavad </w:t>
      </w:r>
      <w:r w:rsidR="00F45F8C" w:rsidRPr="001C336A">
        <w:t>õppimis- ja töötamisvõimalused</w:t>
      </w:r>
      <w:r w:rsidR="002004EC" w:rsidRPr="001C336A">
        <w:t>.</w:t>
      </w:r>
      <w:r w:rsidR="004903A2" w:rsidRPr="001C336A">
        <w:rPr>
          <w:b/>
        </w:rPr>
        <w:t xml:space="preserve"> </w:t>
      </w:r>
    </w:p>
    <w:p w14:paraId="3A463596" w14:textId="77777777" w:rsidR="00DB6EE6" w:rsidRPr="001C336A" w:rsidRDefault="00DB6EE6" w:rsidP="00DB6EE6">
      <w:pPr>
        <w:pStyle w:val="Loendilik"/>
        <w:ind w:left="360"/>
        <w:jc w:val="both"/>
      </w:pPr>
    </w:p>
    <w:p w14:paraId="51A1A664" w14:textId="06878663" w:rsidR="00821D8E" w:rsidRPr="001C336A" w:rsidRDefault="00102E3F" w:rsidP="00DB6EE6">
      <w:pPr>
        <w:pStyle w:val="Loendilik"/>
        <w:numPr>
          <w:ilvl w:val="0"/>
          <w:numId w:val="12"/>
        </w:numPr>
        <w:jc w:val="both"/>
      </w:pPr>
      <w:r w:rsidRPr="001C336A">
        <w:t>Tagatakse</w:t>
      </w:r>
      <w:r w:rsidR="004903A2" w:rsidRPr="001C336A">
        <w:t xml:space="preserve"> sõltlaste ja vaimse tervise häiretega õigusrikkujate ravi ja nõustamine, </w:t>
      </w:r>
      <w:r w:rsidRPr="001C336A">
        <w:t>muuhulgas muudetakse</w:t>
      </w:r>
      <w:r w:rsidR="004903A2" w:rsidRPr="001C336A">
        <w:t xml:space="preserve"> ravi ja nõustami</w:t>
      </w:r>
      <w:r w:rsidRPr="001C336A">
        <w:t>se karistuse lahutamatuks</w:t>
      </w:r>
      <w:r w:rsidR="00265C82" w:rsidRPr="001C336A">
        <w:t xml:space="preserve"> osaks</w:t>
      </w:r>
      <w:r w:rsidR="004903A2" w:rsidRPr="001C336A">
        <w:t xml:space="preserve">. </w:t>
      </w:r>
    </w:p>
    <w:p w14:paraId="198B4B44" w14:textId="77777777" w:rsidR="00DB6EE6" w:rsidRPr="001C336A" w:rsidRDefault="00DB6EE6" w:rsidP="00DB6EE6">
      <w:pPr>
        <w:pStyle w:val="Loendilik"/>
        <w:ind w:left="360"/>
        <w:jc w:val="both"/>
      </w:pPr>
    </w:p>
    <w:p w14:paraId="41793AF2" w14:textId="007E3E8B" w:rsidR="00821D8E" w:rsidRPr="001C336A" w:rsidRDefault="0099538B" w:rsidP="00DB6EE6">
      <w:pPr>
        <w:pStyle w:val="Loendilik"/>
        <w:numPr>
          <w:ilvl w:val="0"/>
          <w:numId w:val="12"/>
        </w:numPr>
        <w:jc w:val="both"/>
      </w:pPr>
      <w:r w:rsidRPr="001C336A">
        <w:t>Hinnata</w:t>
      </w:r>
      <w:r w:rsidR="00102E3F" w:rsidRPr="001C336A">
        <w:t>kse</w:t>
      </w:r>
      <w:r w:rsidRPr="001C336A">
        <w:t xml:space="preserve"> </w:t>
      </w:r>
      <w:r w:rsidR="00DB6EE6" w:rsidRPr="001C336A">
        <w:t xml:space="preserve">õigusrikkuja </w:t>
      </w:r>
      <w:r w:rsidRPr="001C336A">
        <w:t xml:space="preserve">vajadusi ja riske nii karistuse määramise eel kui </w:t>
      </w:r>
      <w:r w:rsidR="00102E3F" w:rsidRPr="001C336A">
        <w:t>selle kandmise ajal.</w:t>
      </w:r>
      <w:r w:rsidRPr="001C336A">
        <w:t xml:space="preserve"> </w:t>
      </w:r>
    </w:p>
    <w:p w14:paraId="3548D3C3" w14:textId="77777777" w:rsidR="00DB6EE6" w:rsidRPr="001C336A" w:rsidRDefault="00DB6EE6" w:rsidP="00DB6EE6">
      <w:pPr>
        <w:pStyle w:val="Loendilik"/>
        <w:ind w:left="360"/>
        <w:jc w:val="both"/>
      </w:pPr>
    </w:p>
    <w:p w14:paraId="603FDD38" w14:textId="098DA320" w:rsidR="00DB7A07" w:rsidRPr="001C336A" w:rsidRDefault="00754996" w:rsidP="00824CB7">
      <w:pPr>
        <w:pStyle w:val="Loendilik"/>
        <w:numPr>
          <w:ilvl w:val="0"/>
          <w:numId w:val="12"/>
        </w:numPr>
        <w:jc w:val="both"/>
      </w:pPr>
      <w:r w:rsidRPr="001C336A">
        <w:t>K</w:t>
      </w:r>
      <w:r w:rsidR="00265C82" w:rsidRPr="001C336A">
        <w:t>aitsta</w:t>
      </w:r>
      <w:r w:rsidR="00480F78" w:rsidRPr="001C336A">
        <w:t>kse</w:t>
      </w:r>
      <w:r w:rsidR="00265C82" w:rsidRPr="001C336A">
        <w:t xml:space="preserve"> </w:t>
      </w:r>
      <w:r w:rsidRPr="001C336A">
        <w:t xml:space="preserve">ühiskonda </w:t>
      </w:r>
      <w:r w:rsidR="004903A2" w:rsidRPr="001C336A">
        <w:t xml:space="preserve">eriti ohtlike ja vägivaldsete </w:t>
      </w:r>
      <w:r w:rsidR="00065161" w:rsidRPr="001C336A">
        <w:t>kurjategijate eest, tagades muu</w:t>
      </w:r>
      <w:r w:rsidR="004903A2" w:rsidRPr="001C336A">
        <w:t xml:space="preserve">hulgas nende </w:t>
      </w:r>
      <w:r w:rsidR="00B3173A" w:rsidRPr="001C336A">
        <w:t>vabanemis</w:t>
      </w:r>
      <w:r w:rsidR="004903A2" w:rsidRPr="001C336A">
        <w:t xml:space="preserve">järgse järelevalve. </w:t>
      </w:r>
    </w:p>
    <w:p w14:paraId="1362DAD2" w14:textId="77777777" w:rsidR="00DB7A07" w:rsidRPr="001C336A" w:rsidRDefault="00DB7A07" w:rsidP="00DB7A07">
      <w:pPr>
        <w:pStyle w:val="Loendilik"/>
        <w:ind w:left="360"/>
        <w:jc w:val="both"/>
      </w:pPr>
    </w:p>
    <w:p w14:paraId="74587065" w14:textId="4E84FB91" w:rsidR="004903A2" w:rsidRPr="001C336A" w:rsidRDefault="00480F78" w:rsidP="00DB6EE6">
      <w:pPr>
        <w:pStyle w:val="Loendilik"/>
        <w:numPr>
          <w:ilvl w:val="0"/>
          <w:numId w:val="12"/>
        </w:numPr>
        <w:jc w:val="both"/>
      </w:pPr>
      <w:r w:rsidRPr="001C336A">
        <w:t>Koostöös kogukondade ja</w:t>
      </w:r>
      <w:r w:rsidR="004903A2" w:rsidRPr="001C336A">
        <w:t xml:space="preserve"> erasektoriga </w:t>
      </w:r>
      <w:r w:rsidRPr="001C336A">
        <w:t xml:space="preserve">leitakse </w:t>
      </w:r>
      <w:r w:rsidR="004903A2" w:rsidRPr="001C336A">
        <w:t>nutikaid lahendusi i</w:t>
      </w:r>
      <w:r w:rsidRPr="001C336A">
        <w:t>nimeste õiguskuuleka käitumise soodusta</w:t>
      </w:r>
      <w:r w:rsidR="004903A2" w:rsidRPr="001C336A">
        <w:t>miseks.</w:t>
      </w:r>
    </w:p>
    <w:p w14:paraId="7FDCC614" w14:textId="77777777" w:rsidR="00821D8E" w:rsidRPr="001C336A" w:rsidRDefault="00940CD8" w:rsidP="00940CD8">
      <w:pPr>
        <w:jc w:val="both"/>
        <w:rPr>
          <w:rStyle w:val="Tugevrhutus"/>
          <w:b/>
          <w:i w:val="0"/>
          <w:color w:val="auto"/>
        </w:rPr>
      </w:pPr>
      <w:r w:rsidRPr="001C336A">
        <w:rPr>
          <w:b/>
        </w:rPr>
        <w:t xml:space="preserve">III </w:t>
      </w:r>
      <w:r w:rsidR="00821D8E" w:rsidRPr="001C336A">
        <w:rPr>
          <w:rStyle w:val="Tugevrhutus"/>
          <w:b/>
          <w:i w:val="0"/>
          <w:color w:val="auto"/>
        </w:rPr>
        <w:t>Aruandlus</w:t>
      </w:r>
    </w:p>
    <w:p w14:paraId="53A7E2FA" w14:textId="4B61C890" w:rsidR="00CE0ABF" w:rsidRPr="001C336A" w:rsidRDefault="00653F8F" w:rsidP="00DB6EE6">
      <w:pPr>
        <w:pStyle w:val="Loendilik"/>
        <w:numPr>
          <w:ilvl w:val="0"/>
          <w:numId w:val="12"/>
        </w:numPr>
        <w:jc w:val="both"/>
      </w:pPr>
      <w:r w:rsidRPr="001C336A">
        <w:lastRenderedPageBreak/>
        <w:t>Kriminaalpoliitika põhialused aastani 2030 vaadatakse</w:t>
      </w:r>
      <w:r w:rsidR="00925CC8" w:rsidRPr="001C336A">
        <w:t xml:space="preserve"> perioodiliselt</w:t>
      </w:r>
      <w:r w:rsidRPr="001C336A">
        <w:t xml:space="preserve"> üle ja vajaduse korral ajakohastatakse.</w:t>
      </w:r>
      <w:r w:rsidR="00FC09F3" w:rsidRPr="001C336A">
        <w:t xml:space="preserve"> </w:t>
      </w:r>
    </w:p>
    <w:p w14:paraId="375434F5" w14:textId="77777777" w:rsidR="00DB6EE6" w:rsidRPr="001C336A" w:rsidRDefault="00DB6EE6" w:rsidP="00DB6EE6">
      <w:pPr>
        <w:pStyle w:val="Loendilik"/>
        <w:ind w:left="360"/>
        <w:jc w:val="both"/>
      </w:pPr>
    </w:p>
    <w:p w14:paraId="6ABB7872" w14:textId="279C7465" w:rsidR="00CE0ABF" w:rsidRPr="001C336A" w:rsidRDefault="00FC09F3" w:rsidP="00DB6EE6">
      <w:pPr>
        <w:pStyle w:val="Loendilik"/>
        <w:numPr>
          <w:ilvl w:val="0"/>
          <w:numId w:val="12"/>
        </w:numPr>
        <w:jc w:val="both"/>
      </w:pPr>
      <w:r w:rsidRPr="001C336A">
        <w:t>Justiits- ja siseminister seavad regulaarselt politseile ja prokuratuurile kuritegevusvastases võitluses prioriteedid (sh prioriteetsed kuriteod) ning jälgivad nende täitmist.</w:t>
      </w:r>
    </w:p>
    <w:p w14:paraId="4AD8474F" w14:textId="77777777" w:rsidR="00DB6EE6" w:rsidRPr="001C336A" w:rsidRDefault="00DB6EE6" w:rsidP="00DB6EE6">
      <w:pPr>
        <w:pStyle w:val="Loendilik"/>
        <w:ind w:left="360"/>
        <w:jc w:val="both"/>
      </w:pPr>
    </w:p>
    <w:p w14:paraId="35088F45" w14:textId="348065A2" w:rsidR="00F956CE" w:rsidRPr="001C336A" w:rsidRDefault="00372792" w:rsidP="00DB6EE6">
      <w:pPr>
        <w:pStyle w:val="Loendilik"/>
        <w:numPr>
          <w:ilvl w:val="0"/>
          <w:numId w:val="12"/>
        </w:numPr>
        <w:jc w:val="both"/>
      </w:pPr>
      <w:r w:rsidRPr="001C336A">
        <w:t>Vabariigi Valitsus esitab iga</w:t>
      </w:r>
      <w:r w:rsidR="004401BD" w:rsidRPr="001C336A">
        <w:t>l</w:t>
      </w:r>
      <w:r w:rsidRPr="001C336A">
        <w:t xml:space="preserve"> aasta</w:t>
      </w:r>
      <w:r w:rsidR="004401BD" w:rsidRPr="001C336A">
        <w:t>l</w:t>
      </w:r>
      <w:r w:rsidRPr="001C336A">
        <w:t xml:space="preserve"> Riigikogule ettekande kriminaalpoliitika põhialuste elluviimise kohta. </w:t>
      </w:r>
      <w:r w:rsidR="005F5F77" w:rsidRPr="001C336A">
        <w:t>V</w:t>
      </w:r>
      <w:r w:rsidR="001A7369" w:rsidRPr="001C336A">
        <w:t>ajaduse</w:t>
      </w:r>
      <w:r w:rsidR="005F5F77" w:rsidRPr="001C336A">
        <w:t xml:space="preserve"> korra</w:t>
      </w:r>
      <w:r w:rsidR="001A7369" w:rsidRPr="001C336A">
        <w:t xml:space="preserve">l </w:t>
      </w:r>
      <w:r w:rsidR="005F5F77" w:rsidRPr="001C336A">
        <w:t xml:space="preserve">kaasatakse </w:t>
      </w:r>
      <w:r w:rsidR="001A7369" w:rsidRPr="001C336A">
        <w:t xml:space="preserve">riigi </w:t>
      </w:r>
      <w:r w:rsidRPr="001C336A">
        <w:t>peaprokurör</w:t>
      </w:r>
      <w:r w:rsidR="001A7369" w:rsidRPr="001C336A">
        <w:t xml:space="preserve"> ja seotud ministrid</w:t>
      </w:r>
      <w:r w:rsidRPr="001C336A">
        <w:t>.</w:t>
      </w:r>
    </w:p>
    <w:p w14:paraId="246D2C73" w14:textId="77777777" w:rsidR="00BF7976" w:rsidRPr="001C336A" w:rsidRDefault="00BF7976" w:rsidP="00940CD8">
      <w:pPr>
        <w:jc w:val="both"/>
      </w:pPr>
    </w:p>
    <w:p w14:paraId="0B4EFE37" w14:textId="667B5FFE" w:rsidR="00BF7976" w:rsidRPr="001C336A" w:rsidRDefault="0090209D" w:rsidP="00BF7976">
      <w:pPr>
        <w:jc w:val="both"/>
      </w:pPr>
      <w:r w:rsidRPr="001C336A">
        <w:t xml:space="preserve">Henn Põlluaas </w:t>
      </w:r>
    </w:p>
    <w:p w14:paraId="707B2D90" w14:textId="77777777" w:rsidR="00BF7976" w:rsidRPr="001C336A" w:rsidRDefault="00BF7976" w:rsidP="00BF7976">
      <w:pPr>
        <w:pBdr>
          <w:bottom w:val="single" w:sz="6" w:space="1" w:color="auto"/>
        </w:pBdr>
        <w:jc w:val="both"/>
      </w:pPr>
      <w:r w:rsidRPr="001C336A">
        <w:t>Riigikogu esimees</w:t>
      </w:r>
    </w:p>
    <w:p w14:paraId="408FE63F" w14:textId="6733BCD1" w:rsidR="00BF7976" w:rsidRPr="001C336A" w:rsidRDefault="00BF7976" w:rsidP="00BF7976">
      <w:pPr>
        <w:jc w:val="both"/>
      </w:pPr>
      <w:r w:rsidRPr="001C336A">
        <w:t>Tallinn,</w:t>
      </w:r>
      <w:r w:rsidRPr="001C336A">
        <w:tab/>
      </w:r>
      <w:r w:rsidRPr="001C336A">
        <w:tab/>
        <w:t>201</w:t>
      </w:r>
      <w:r w:rsidR="0090209D" w:rsidRPr="001C336A">
        <w:t>9</w:t>
      </w:r>
    </w:p>
    <w:p w14:paraId="6B80DF51" w14:textId="77777777" w:rsidR="00BF7976" w:rsidRPr="001C336A" w:rsidRDefault="00BF7976" w:rsidP="00BF7976">
      <w:pPr>
        <w:jc w:val="both"/>
      </w:pPr>
      <w:r w:rsidRPr="001C336A">
        <w:t xml:space="preserve">Algatab Vabariigi Valitsus  </w:t>
      </w:r>
    </w:p>
    <w:p w14:paraId="2CDA5CB3" w14:textId="77777777" w:rsidR="00480F78" w:rsidRPr="00BF7976" w:rsidRDefault="00480F78" w:rsidP="00480F78">
      <w:pPr>
        <w:jc w:val="both"/>
        <w:rPr>
          <w:b/>
        </w:rPr>
      </w:pPr>
      <w:r w:rsidRPr="001C336A">
        <w:t>„  „              2019 nr</w:t>
      </w:r>
      <w:r w:rsidRPr="00BF7976">
        <w:t xml:space="preserve"> </w:t>
      </w:r>
    </w:p>
    <w:p w14:paraId="1AFA6F72" w14:textId="77777777" w:rsidR="00BF7976" w:rsidRDefault="00BF7976" w:rsidP="00940CD8">
      <w:pPr>
        <w:jc w:val="both"/>
      </w:pPr>
    </w:p>
    <w:sectPr w:rsidR="00BF7976" w:rsidSect="00BF7976">
      <w:headerReference w:type="default" r:id="rId8"/>
      <w:pgSz w:w="11906" w:h="16838"/>
      <w:pgMar w:top="1417" w:right="1558"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0C018" w14:textId="77777777" w:rsidR="00DB17CA" w:rsidRDefault="00DB17CA" w:rsidP="0057420F">
      <w:pPr>
        <w:spacing w:after="0" w:line="240" w:lineRule="auto"/>
      </w:pPr>
      <w:r>
        <w:separator/>
      </w:r>
    </w:p>
  </w:endnote>
  <w:endnote w:type="continuationSeparator" w:id="0">
    <w:p w14:paraId="766FF38F" w14:textId="77777777" w:rsidR="00DB17CA" w:rsidRDefault="00DB17CA" w:rsidP="0057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31174" w14:textId="77777777" w:rsidR="00DB17CA" w:rsidRDefault="00DB17CA" w:rsidP="0057420F">
      <w:pPr>
        <w:spacing w:after="0" w:line="240" w:lineRule="auto"/>
      </w:pPr>
      <w:r>
        <w:separator/>
      </w:r>
    </w:p>
  </w:footnote>
  <w:footnote w:type="continuationSeparator" w:id="0">
    <w:p w14:paraId="14FF771E" w14:textId="77777777" w:rsidR="00DB17CA" w:rsidRDefault="00DB17CA" w:rsidP="00574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E024" w14:textId="7345D1CB" w:rsidR="00866D56" w:rsidRDefault="00940CD8" w:rsidP="00821D8E">
    <w:pPr>
      <w:pStyle w:val="Pis"/>
      <w:jc w:val="right"/>
    </w:pPr>
    <w:r>
      <w:t>EELNÕU</w:t>
    </w:r>
    <w:r w:rsidR="00BE1FFB">
      <w:t xml:space="preserve"> </w:t>
    </w:r>
    <w:r w:rsidR="0090209D">
      <w:t>XX</w:t>
    </w:r>
    <w:r w:rsidR="002056D7">
      <w:t>.0</w:t>
    </w:r>
    <w:r w:rsidR="0090209D">
      <w:t>9</w:t>
    </w:r>
    <w:r w:rsidR="002056D7">
      <w:t>.2019</w:t>
    </w:r>
  </w:p>
  <w:p w14:paraId="138E7AF4" w14:textId="77777777" w:rsidR="00866D56" w:rsidRDefault="00866D56">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27pt" o:bullet="t">
        <v:imagedata r:id="rId1" o:title="riigimustri vidin_3"/>
      </v:shape>
    </w:pict>
  </w:numPicBullet>
  <w:abstractNum w:abstractNumId="0" w15:restartNumberingAfterBreak="0">
    <w:nsid w:val="01582D61"/>
    <w:multiLevelType w:val="hybridMultilevel"/>
    <w:tmpl w:val="39003932"/>
    <w:lvl w:ilvl="0" w:tplc="0425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000264"/>
    <w:multiLevelType w:val="hybridMultilevel"/>
    <w:tmpl w:val="D3E803C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B810E1B"/>
    <w:multiLevelType w:val="hybridMultilevel"/>
    <w:tmpl w:val="BE94EF70"/>
    <w:lvl w:ilvl="0" w:tplc="0425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1885272"/>
    <w:multiLevelType w:val="hybridMultilevel"/>
    <w:tmpl w:val="1EC83AB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58C5A04"/>
    <w:multiLevelType w:val="hybridMultilevel"/>
    <w:tmpl w:val="37AE83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DB843AC"/>
    <w:multiLevelType w:val="hybridMultilevel"/>
    <w:tmpl w:val="CF32650E"/>
    <w:lvl w:ilvl="0" w:tplc="96689962">
      <w:start w:val="3"/>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3AA2C1A"/>
    <w:multiLevelType w:val="hybridMultilevel"/>
    <w:tmpl w:val="515EFC3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7DF6931"/>
    <w:multiLevelType w:val="hybridMultilevel"/>
    <w:tmpl w:val="8B9EBE54"/>
    <w:lvl w:ilvl="0" w:tplc="0425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8925606"/>
    <w:multiLevelType w:val="hybridMultilevel"/>
    <w:tmpl w:val="64EC2474"/>
    <w:lvl w:ilvl="0" w:tplc="A2F2B504">
      <w:start w:val="1"/>
      <w:numFmt w:val="decimal"/>
      <w:pStyle w:val="Joonisepealkiri"/>
      <w:lvlText w:val="Joonis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E887F01"/>
    <w:multiLevelType w:val="hybridMultilevel"/>
    <w:tmpl w:val="154685D2"/>
    <w:lvl w:ilvl="0" w:tplc="0425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58F1B96"/>
    <w:multiLevelType w:val="hybridMultilevel"/>
    <w:tmpl w:val="5D784F1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5C740825"/>
    <w:multiLevelType w:val="hybridMultilevel"/>
    <w:tmpl w:val="2BC476EC"/>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CEB6FEE"/>
    <w:multiLevelType w:val="hybridMultilevel"/>
    <w:tmpl w:val="A882F59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351539E"/>
    <w:multiLevelType w:val="hybridMultilevel"/>
    <w:tmpl w:val="798EB08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65373EFA"/>
    <w:multiLevelType w:val="hybridMultilevel"/>
    <w:tmpl w:val="EC88DAE8"/>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FDE3CAE"/>
    <w:multiLevelType w:val="hybridMultilevel"/>
    <w:tmpl w:val="2CF2B116"/>
    <w:lvl w:ilvl="0" w:tplc="B6FEAEFE">
      <w:start w:val="1"/>
      <w:numFmt w:val="bullet"/>
      <w:lvlText w:val=""/>
      <w:lvlPicBulletId w:val="0"/>
      <w:lvlJc w:val="left"/>
      <w:pPr>
        <w:ind w:left="720" w:hanging="360"/>
      </w:pPr>
      <w:rPr>
        <w:rFonts w:ascii="Symbol" w:hAnsi="Symbol" w:hint="default"/>
        <w:color w:val="auto"/>
        <w:sz w:val="16"/>
        <w:szCs w:val="16"/>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5"/>
  </w:num>
  <w:num w:numId="5">
    <w:abstractNumId w:val="15"/>
  </w:num>
  <w:num w:numId="6">
    <w:abstractNumId w:val="11"/>
  </w:num>
  <w:num w:numId="7">
    <w:abstractNumId w:val="10"/>
  </w:num>
  <w:num w:numId="8">
    <w:abstractNumId w:val="12"/>
  </w:num>
  <w:num w:numId="9">
    <w:abstractNumId w:val="1"/>
  </w:num>
  <w:num w:numId="10">
    <w:abstractNumId w:val="6"/>
  </w:num>
  <w:num w:numId="11">
    <w:abstractNumId w:val="4"/>
  </w:num>
  <w:num w:numId="12">
    <w:abstractNumId w:val="13"/>
  </w:num>
  <w:num w:numId="13">
    <w:abstractNumId w:val="9"/>
  </w:num>
  <w:num w:numId="14">
    <w:abstractNumId w:val="7"/>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94"/>
    <w:rsid w:val="00010B63"/>
    <w:rsid w:val="00012D7F"/>
    <w:rsid w:val="000139E5"/>
    <w:rsid w:val="00016D09"/>
    <w:rsid w:val="00020FB2"/>
    <w:rsid w:val="00036C4A"/>
    <w:rsid w:val="00053A15"/>
    <w:rsid w:val="00054E93"/>
    <w:rsid w:val="000557DD"/>
    <w:rsid w:val="000576F8"/>
    <w:rsid w:val="0006040A"/>
    <w:rsid w:val="000622E5"/>
    <w:rsid w:val="00065161"/>
    <w:rsid w:val="00067B8A"/>
    <w:rsid w:val="00073988"/>
    <w:rsid w:val="00076F93"/>
    <w:rsid w:val="0007714A"/>
    <w:rsid w:val="000A48FF"/>
    <w:rsid w:val="000B050F"/>
    <w:rsid w:val="000B41F7"/>
    <w:rsid w:val="000C2747"/>
    <w:rsid w:val="000D1310"/>
    <w:rsid w:val="000D3E28"/>
    <w:rsid w:val="000E22B6"/>
    <w:rsid w:val="000F44FE"/>
    <w:rsid w:val="00101D6B"/>
    <w:rsid w:val="00102E3F"/>
    <w:rsid w:val="0011324A"/>
    <w:rsid w:val="00116510"/>
    <w:rsid w:val="00116CEE"/>
    <w:rsid w:val="00123566"/>
    <w:rsid w:val="001439B4"/>
    <w:rsid w:val="00151695"/>
    <w:rsid w:val="00156891"/>
    <w:rsid w:val="00156B09"/>
    <w:rsid w:val="001672A2"/>
    <w:rsid w:val="0018510C"/>
    <w:rsid w:val="00186F9F"/>
    <w:rsid w:val="0019494F"/>
    <w:rsid w:val="001A083E"/>
    <w:rsid w:val="001A7369"/>
    <w:rsid w:val="001B13E0"/>
    <w:rsid w:val="001B66F3"/>
    <w:rsid w:val="001C336A"/>
    <w:rsid w:val="001C4D9D"/>
    <w:rsid w:val="001D63B2"/>
    <w:rsid w:val="001F24BA"/>
    <w:rsid w:val="002004EC"/>
    <w:rsid w:val="00201219"/>
    <w:rsid w:val="002056D7"/>
    <w:rsid w:val="00213B73"/>
    <w:rsid w:val="00213EA5"/>
    <w:rsid w:val="00252D11"/>
    <w:rsid w:val="00253D79"/>
    <w:rsid w:val="00255E61"/>
    <w:rsid w:val="002576AE"/>
    <w:rsid w:val="002621F2"/>
    <w:rsid w:val="00265118"/>
    <w:rsid w:val="002652C7"/>
    <w:rsid w:val="00265C82"/>
    <w:rsid w:val="0027033A"/>
    <w:rsid w:val="00271BA9"/>
    <w:rsid w:val="00281A79"/>
    <w:rsid w:val="00296E6C"/>
    <w:rsid w:val="002A0D5E"/>
    <w:rsid w:val="002C519D"/>
    <w:rsid w:val="002E6246"/>
    <w:rsid w:val="002F020F"/>
    <w:rsid w:val="002F36CF"/>
    <w:rsid w:val="003024A8"/>
    <w:rsid w:val="00310AF8"/>
    <w:rsid w:val="00317260"/>
    <w:rsid w:val="00322516"/>
    <w:rsid w:val="00331284"/>
    <w:rsid w:val="00332B7D"/>
    <w:rsid w:val="0034380F"/>
    <w:rsid w:val="003551C1"/>
    <w:rsid w:val="00361383"/>
    <w:rsid w:val="003639DF"/>
    <w:rsid w:val="00372792"/>
    <w:rsid w:val="00385BC4"/>
    <w:rsid w:val="0039122F"/>
    <w:rsid w:val="003A08D5"/>
    <w:rsid w:val="003A69CE"/>
    <w:rsid w:val="003E2746"/>
    <w:rsid w:val="003E5D60"/>
    <w:rsid w:val="003F1D64"/>
    <w:rsid w:val="0040474E"/>
    <w:rsid w:val="004071FF"/>
    <w:rsid w:val="00436016"/>
    <w:rsid w:val="004401BD"/>
    <w:rsid w:val="004738CD"/>
    <w:rsid w:val="00480F78"/>
    <w:rsid w:val="004861C9"/>
    <w:rsid w:val="00487A27"/>
    <w:rsid w:val="004903A2"/>
    <w:rsid w:val="004A5302"/>
    <w:rsid w:val="004C0E4A"/>
    <w:rsid w:val="004F3D56"/>
    <w:rsid w:val="00505F17"/>
    <w:rsid w:val="00506D9A"/>
    <w:rsid w:val="005115C7"/>
    <w:rsid w:val="0051351E"/>
    <w:rsid w:val="00513CAA"/>
    <w:rsid w:val="00515C0D"/>
    <w:rsid w:val="00515F6C"/>
    <w:rsid w:val="00515FB1"/>
    <w:rsid w:val="005254D6"/>
    <w:rsid w:val="005302BC"/>
    <w:rsid w:val="005320C2"/>
    <w:rsid w:val="005353E1"/>
    <w:rsid w:val="005471E0"/>
    <w:rsid w:val="00552E77"/>
    <w:rsid w:val="005567C8"/>
    <w:rsid w:val="0057420F"/>
    <w:rsid w:val="0058575C"/>
    <w:rsid w:val="00586288"/>
    <w:rsid w:val="00595854"/>
    <w:rsid w:val="005B31A2"/>
    <w:rsid w:val="005B6CF0"/>
    <w:rsid w:val="005C6BB6"/>
    <w:rsid w:val="005E18E9"/>
    <w:rsid w:val="005E7603"/>
    <w:rsid w:val="005F5F77"/>
    <w:rsid w:val="00601AE9"/>
    <w:rsid w:val="0061241F"/>
    <w:rsid w:val="00622C2E"/>
    <w:rsid w:val="00624D65"/>
    <w:rsid w:val="006350C5"/>
    <w:rsid w:val="006373B5"/>
    <w:rsid w:val="00650E18"/>
    <w:rsid w:val="00653F8F"/>
    <w:rsid w:val="00663066"/>
    <w:rsid w:val="00665CA1"/>
    <w:rsid w:val="00673056"/>
    <w:rsid w:val="00674F87"/>
    <w:rsid w:val="00686C15"/>
    <w:rsid w:val="00695773"/>
    <w:rsid w:val="006C1CD0"/>
    <w:rsid w:val="006D10C4"/>
    <w:rsid w:val="006D241E"/>
    <w:rsid w:val="006E132E"/>
    <w:rsid w:val="006F7F18"/>
    <w:rsid w:val="00703DC1"/>
    <w:rsid w:val="00712F79"/>
    <w:rsid w:val="00715CB1"/>
    <w:rsid w:val="007220AA"/>
    <w:rsid w:val="0072370A"/>
    <w:rsid w:val="00736986"/>
    <w:rsid w:val="00754996"/>
    <w:rsid w:val="00755761"/>
    <w:rsid w:val="00766A8E"/>
    <w:rsid w:val="0077329C"/>
    <w:rsid w:val="00792A4B"/>
    <w:rsid w:val="00795591"/>
    <w:rsid w:val="007A4328"/>
    <w:rsid w:val="007C086C"/>
    <w:rsid w:val="007C7B6D"/>
    <w:rsid w:val="007E7DD3"/>
    <w:rsid w:val="008038A6"/>
    <w:rsid w:val="00815120"/>
    <w:rsid w:val="00820EC3"/>
    <w:rsid w:val="00821D8E"/>
    <w:rsid w:val="00824CB7"/>
    <w:rsid w:val="00827755"/>
    <w:rsid w:val="00831AEE"/>
    <w:rsid w:val="00832C9B"/>
    <w:rsid w:val="00842394"/>
    <w:rsid w:val="008442E9"/>
    <w:rsid w:val="00860A43"/>
    <w:rsid w:val="00863DDA"/>
    <w:rsid w:val="00866D56"/>
    <w:rsid w:val="008A0858"/>
    <w:rsid w:val="008A3FC9"/>
    <w:rsid w:val="008A490D"/>
    <w:rsid w:val="008A5F03"/>
    <w:rsid w:val="008A62DC"/>
    <w:rsid w:val="008A750D"/>
    <w:rsid w:val="008D36CC"/>
    <w:rsid w:val="008D5EA2"/>
    <w:rsid w:val="008E57C1"/>
    <w:rsid w:val="008E6E0B"/>
    <w:rsid w:val="008F537F"/>
    <w:rsid w:val="008F7FB0"/>
    <w:rsid w:val="0090209D"/>
    <w:rsid w:val="0090576B"/>
    <w:rsid w:val="0090794E"/>
    <w:rsid w:val="00915B77"/>
    <w:rsid w:val="00925CC8"/>
    <w:rsid w:val="00930683"/>
    <w:rsid w:val="009327C7"/>
    <w:rsid w:val="00934ECE"/>
    <w:rsid w:val="00940CD8"/>
    <w:rsid w:val="00944224"/>
    <w:rsid w:val="00944946"/>
    <w:rsid w:val="00953E92"/>
    <w:rsid w:val="0095551F"/>
    <w:rsid w:val="00965F2D"/>
    <w:rsid w:val="00994B05"/>
    <w:rsid w:val="0099538B"/>
    <w:rsid w:val="009A2446"/>
    <w:rsid w:val="009A5F5F"/>
    <w:rsid w:val="009B4340"/>
    <w:rsid w:val="009B7AE9"/>
    <w:rsid w:val="009D3365"/>
    <w:rsid w:val="009D7A76"/>
    <w:rsid w:val="009E243E"/>
    <w:rsid w:val="009E5E10"/>
    <w:rsid w:val="00A01296"/>
    <w:rsid w:val="00A0727E"/>
    <w:rsid w:val="00A23C0E"/>
    <w:rsid w:val="00A23EB0"/>
    <w:rsid w:val="00A24329"/>
    <w:rsid w:val="00A31C1C"/>
    <w:rsid w:val="00A3512E"/>
    <w:rsid w:val="00A42ADA"/>
    <w:rsid w:val="00A47EDA"/>
    <w:rsid w:val="00A52C60"/>
    <w:rsid w:val="00A56FB0"/>
    <w:rsid w:val="00A663B5"/>
    <w:rsid w:val="00A75083"/>
    <w:rsid w:val="00A80913"/>
    <w:rsid w:val="00A823E5"/>
    <w:rsid w:val="00A85F8F"/>
    <w:rsid w:val="00A94A76"/>
    <w:rsid w:val="00A94C17"/>
    <w:rsid w:val="00A97BFD"/>
    <w:rsid w:val="00AA1202"/>
    <w:rsid w:val="00AA5D8D"/>
    <w:rsid w:val="00AB5856"/>
    <w:rsid w:val="00AC1EE2"/>
    <w:rsid w:val="00AF2CCE"/>
    <w:rsid w:val="00AF5EA5"/>
    <w:rsid w:val="00B001C5"/>
    <w:rsid w:val="00B038E0"/>
    <w:rsid w:val="00B11A2D"/>
    <w:rsid w:val="00B11A4C"/>
    <w:rsid w:val="00B133FD"/>
    <w:rsid w:val="00B16911"/>
    <w:rsid w:val="00B2263D"/>
    <w:rsid w:val="00B256FE"/>
    <w:rsid w:val="00B3173A"/>
    <w:rsid w:val="00B47C8D"/>
    <w:rsid w:val="00B51EB6"/>
    <w:rsid w:val="00B713CC"/>
    <w:rsid w:val="00B8742D"/>
    <w:rsid w:val="00B94AC8"/>
    <w:rsid w:val="00BB4120"/>
    <w:rsid w:val="00BC2DBA"/>
    <w:rsid w:val="00BD2924"/>
    <w:rsid w:val="00BD7AFF"/>
    <w:rsid w:val="00BE1FFB"/>
    <w:rsid w:val="00BE3F52"/>
    <w:rsid w:val="00BE6F9A"/>
    <w:rsid w:val="00BF5442"/>
    <w:rsid w:val="00BF7976"/>
    <w:rsid w:val="00C00100"/>
    <w:rsid w:val="00C035D9"/>
    <w:rsid w:val="00C1099B"/>
    <w:rsid w:val="00C1336A"/>
    <w:rsid w:val="00C17C99"/>
    <w:rsid w:val="00C20E7E"/>
    <w:rsid w:val="00C23DD1"/>
    <w:rsid w:val="00C327EB"/>
    <w:rsid w:val="00C51C52"/>
    <w:rsid w:val="00C56E98"/>
    <w:rsid w:val="00C85796"/>
    <w:rsid w:val="00C85E72"/>
    <w:rsid w:val="00C96A16"/>
    <w:rsid w:val="00C97F89"/>
    <w:rsid w:val="00CC3930"/>
    <w:rsid w:val="00CD7D31"/>
    <w:rsid w:val="00CE0ABF"/>
    <w:rsid w:val="00CE2F45"/>
    <w:rsid w:val="00CE35C6"/>
    <w:rsid w:val="00CF0866"/>
    <w:rsid w:val="00CF2F98"/>
    <w:rsid w:val="00CF5D9B"/>
    <w:rsid w:val="00D00375"/>
    <w:rsid w:val="00D249D5"/>
    <w:rsid w:val="00D576D9"/>
    <w:rsid w:val="00D8151F"/>
    <w:rsid w:val="00D837B0"/>
    <w:rsid w:val="00D85390"/>
    <w:rsid w:val="00D87AED"/>
    <w:rsid w:val="00DA24B1"/>
    <w:rsid w:val="00DA5A67"/>
    <w:rsid w:val="00DB17CA"/>
    <w:rsid w:val="00DB311D"/>
    <w:rsid w:val="00DB533E"/>
    <w:rsid w:val="00DB6EE6"/>
    <w:rsid w:val="00DB7A07"/>
    <w:rsid w:val="00DC17B7"/>
    <w:rsid w:val="00DE1C92"/>
    <w:rsid w:val="00DF7B44"/>
    <w:rsid w:val="00E27935"/>
    <w:rsid w:val="00E37D79"/>
    <w:rsid w:val="00E402CC"/>
    <w:rsid w:val="00E476F7"/>
    <w:rsid w:val="00E7251A"/>
    <w:rsid w:val="00E73C45"/>
    <w:rsid w:val="00E84305"/>
    <w:rsid w:val="00E95EEA"/>
    <w:rsid w:val="00ED325B"/>
    <w:rsid w:val="00ED3B44"/>
    <w:rsid w:val="00EE5AC0"/>
    <w:rsid w:val="00F010A7"/>
    <w:rsid w:val="00F074F5"/>
    <w:rsid w:val="00F10DB7"/>
    <w:rsid w:val="00F12D90"/>
    <w:rsid w:val="00F228A9"/>
    <w:rsid w:val="00F26B6A"/>
    <w:rsid w:val="00F27064"/>
    <w:rsid w:val="00F31950"/>
    <w:rsid w:val="00F331E1"/>
    <w:rsid w:val="00F45F8C"/>
    <w:rsid w:val="00F551CA"/>
    <w:rsid w:val="00F76F2C"/>
    <w:rsid w:val="00F86B98"/>
    <w:rsid w:val="00F87ED9"/>
    <w:rsid w:val="00F956CE"/>
    <w:rsid w:val="00FA415F"/>
    <w:rsid w:val="00FA53B8"/>
    <w:rsid w:val="00FC09F3"/>
    <w:rsid w:val="00FC1094"/>
    <w:rsid w:val="00FC2031"/>
    <w:rsid w:val="00FD61FB"/>
    <w:rsid w:val="00FE2BC6"/>
    <w:rsid w:val="00FE6346"/>
    <w:rsid w:val="00FE6469"/>
    <w:rsid w:val="00FE6EA7"/>
    <w:rsid w:val="00FE7F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00C86F"/>
  <w15:chartTrackingRefBased/>
  <w15:docId w15:val="{8F6F8150-7037-45CA-B7A1-594B8373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7420F"/>
    <w:rPr>
      <w:rFonts w:ascii="Cambria" w:hAnsi="Cambria"/>
    </w:rPr>
  </w:style>
  <w:style w:type="paragraph" w:styleId="Pealkiri1">
    <w:name w:val="heading 1"/>
    <w:basedOn w:val="Normaallaad"/>
    <w:next w:val="Normaallaad"/>
    <w:link w:val="Pealkiri1Mrk"/>
    <w:uiPriority w:val="9"/>
    <w:qFormat/>
    <w:rsid w:val="00A012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FC10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9">
    <w:name w:val="heading 9"/>
    <w:basedOn w:val="Normaallaad"/>
    <w:next w:val="Normaallaad"/>
    <w:link w:val="Pealkiri9Mrk"/>
    <w:uiPriority w:val="9"/>
    <w:semiHidden/>
    <w:unhideWhenUsed/>
    <w:qFormat/>
    <w:rsid w:val="00A56FB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ugevtsitaat">
    <w:name w:val="Intense Quote"/>
    <w:basedOn w:val="Normaallaad"/>
    <w:next w:val="Normaallaad"/>
    <w:link w:val="TugevtsitaatMrk"/>
    <w:uiPriority w:val="30"/>
    <w:qFormat/>
    <w:rsid w:val="008423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TugevtsitaatMrk">
    <w:name w:val="Tugev tsitaat Märk"/>
    <w:basedOn w:val="Liguvaikefont"/>
    <w:link w:val="Tugevtsitaat"/>
    <w:uiPriority w:val="30"/>
    <w:rsid w:val="00842394"/>
    <w:rPr>
      <w:i/>
      <w:iCs/>
      <w:color w:val="5B9BD5" w:themeColor="accent1"/>
    </w:rPr>
  </w:style>
  <w:style w:type="paragraph" w:styleId="Normaallaadveeb">
    <w:name w:val="Normal (Web)"/>
    <w:basedOn w:val="Normaallaad"/>
    <w:uiPriority w:val="99"/>
    <w:unhideWhenUsed/>
    <w:rsid w:val="00F956CE"/>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A94C17"/>
    <w:pPr>
      <w:ind w:left="720"/>
      <w:contextualSpacing/>
    </w:pPr>
  </w:style>
  <w:style w:type="character" w:styleId="Tugevviide">
    <w:name w:val="Intense Reference"/>
    <w:basedOn w:val="Liguvaikefont"/>
    <w:uiPriority w:val="32"/>
    <w:qFormat/>
    <w:rsid w:val="00A94C17"/>
    <w:rPr>
      <w:b/>
      <w:bCs/>
      <w:smallCaps/>
      <w:color w:val="5B9BD5" w:themeColor="accent1"/>
      <w:spacing w:val="5"/>
    </w:rPr>
  </w:style>
  <w:style w:type="character" w:styleId="Vaevumrgatavviide">
    <w:name w:val="Subtle Reference"/>
    <w:basedOn w:val="Liguvaikefont"/>
    <w:uiPriority w:val="31"/>
    <w:qFormat/>
    <w:rsid w:val="00A01296"/>
    <w:rPr>
      <w:smallCaps/>
      <w:color w:val="5A5A5A" w:themeColor="text1" w:themeTint="A5"/>
    </w:rPr>
  </w:style>
  <w:style w:type="character" w:customStyle="1" w:styleId="Pealkiri1Mrk">
    <w:name w:val="Pealkiri 1 Märk"/>
    <w:basedOn w:val="Liguvaikefont"/>
    <w:link w:val="Pealkiri1"/>
    <w:uiPriority w:val="9"/>
    <w:rsid w:val="00A01296"/>
    <w:rPr>
      <w:rFonts w:asciiTheme="majorHAnsi" w:eastAsiaTheme="majorEastAsia" w:hAnsiTheme="majorHAnsi" w:cstheme="majorBidi"/>
      <w:color w:val="2E74B5" w:themeColor="accent1" w:themeShade="BF"/>
      <w:sz w:val="32"/>
      <w:szCs w:val="32"/>
    </w:rPr>
  </w:style>
  <w:style w:type="paragraph" w:styleId="Tsitaat">
    <w:name w:val="Quote"/>
    <w:basedOn w:val="Normaallaad"/>
    <w:next w:val="Normaallaad"/>
    <w:link w:val="TsitaatMrk"/>
    <w:uiPriority w:val="29"/>
    <w:qFormat/>
    <w:rsid w:val="00A01296"/>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rsid w:val="00A01296"/>
    <w:rPr>
      <w:i/>
      <w:iCs/>
      <w:color w:val="404040" w:themeColor="text1" w:themeTint="BF"/>
    </w:rPr>
  </w:style>
  <w:style w:type="table" w:styleId="Kontuurtabel">
    <w:name w:val="Table Grid"/>
    <w:basedOn w:val="Normaaltabel"/>
    <w:uiPriority w:val="39"/>
    <w:rsid w:val="00A94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rhutus">
    <w:name w:val="Intense Emphasis"/>
    <w:basedOn w:val="Liguvaikefont"/>
    <w:uiPriority w:val="21"/>
    <w:qFormat/>
    <w:rsid w:val="00FC1094"/>
    <w:rPr>
      <w:i/>
      <w:iCs/>
      <w:color w:val="5B9BD5" w:themeColor="accent1"/>
    </w:rPr>
  </w:style>
  <w:style w:type="character" w:styleId="Vaevumrgatavrhutus">
    <w:name w:val="Subtle Emphasis"/>
    <w:basedOn w:val="Liguvaikefont"/>
    <w:uiPriority w:val="19"/>
    <w:qFormat/>
    <w:rsid w:val="00FC1094"/>
    <w:rPr>
      <w:i/>
      <w:iCs/>
      <w:color w:val="404040" w:themeColor="text1" w:themeTint="BF"/>
    </w:rPr>
  </w:style>
  <w:style w:type="paragraph" w:styleId="Alapealkiri">
    <w:name w:val="Subtitle"/>
    <w:basedOn w:val="Normaallaad"/>
    <w:next w:val="Normaallaad"/>
    <w:link w:val="AlapealkiriMrk"/>
    <w:uiPriority w:val="11"/>
    <w:qFormat/>
    <w:rsid w:val="00FC1094"/>
    <w:pPr>
      <w:numPr>
        <w:ilvl w:val="1"/>
      </w:numPr>
    </w:pPr>
    <w:rPr>
      <w:rFonts w:eastAsiaTheme="minorEastAsia"/>
      <w:color w:val="5A5A5A" w:themeColor="text1" w:themeTint="A5"/>
      <w:spacing w:val="15"/>
    </w:rPr>
  </w:style>
  <w:style w:type="character" w:customStyle="1" w:styleId="AlapealkiriMrk">
    <w:name w:val="Alapealkiri Märk"/>
    <w:basedOn w:val="Liguvaikefont"/>
    <w:link w:val="Alapealkiri"/>
    <w:uiPriority w:val="11"/>
    <w:rsid w:val="00FC1094"/>
    <w:rPr>
      <w:rFonts w:eastAsiaTheme="minorEastAsia"/>
      <w:color w:val="5A5A5A" w:themeColor="text1" w:themeTint="A5"/>
      <w:spacing w:val="15"/>
    </w:rPr>
  </w:style>
  <w:style w:type="paragraph" w:styleId="Pealkiri">
    <w:name w:val="Title"/>
    <w:basedOn w:val="Normaallaad"/>
    <w:next w:val="Normaallaad"/>
    <w:link w:val="PealkiriMrk"/>
    <w:uiPriority w:val="10"/>
    <w:qFormat/>
    <w:rsid w:val="00FC10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FC1094"/>
    <w:rPr>
      <w:rFonts w:asciiTheme="majorHAnsi" w:eastAsiaTheme="majorEastAsia" w:hAnsiTheme="majorHAnsi" w:cstheme="majorBidi"/>
      <w:spacing w:val="-10"/>
      <w:kern w:val="28"/>
      <w:sz w:val="56"/>
      <w:szCs w:val="56"/>
    </w:rPr>
  </w:style>
  <w:style w:type="character" w:customStyle="1" w:styleId="Pealkiri2Mrk">
    <w:name w:val="Pealkiri 2 Märk"/>
    <w:basedOn w:val="Liguvaikefont"/>
    <w:link w:val="Pealkiri2"/>
    <w:uiPriority w:val="9"/>
    <w:rsid w:val="00FC1094"/>
    <w:rPr>
      <w:rFonts w:asciiTheme="majorHAnsi" w:eastAsiaTheme="majorEastAsia" w:hAnsiTheme="majorHAnsi" w:cstheme="majorBidi"/>
      <w:color w:val="2E74B5" w:themeColor="accent1" w:themeShade="BF"/>
      <w:sz w:val="26"/>
      <w:szCs w:val="26"/>
    </w:rPr>
  </w:style>
  <w:style w:type="paragraph" w:styleId="Vahedeta">
    <w:name w:val="No Spacing"/>
    <w:uiPriority w:val="1"/>
    <w:qFormat/>
    <w:rsid w:val="00FC1094"/>
    <w:pPr>
      <w:spacing w:after="0" w:line="240" w:lineRule="auto"/>
    </w:pPr>
  </w:style>
  <w:style w:type="character" w:styleId="Hperlink">
    <w:name w:val="Hyperlink"/>
    <w:basedOn w:val="Liguvaikefont"/>
    <w:uiPriority w:val="99"/>
    <w:rsid w:val="0057420F"/>
    <w:rPr>
      <w:rFonts w:cs="Times New Roman"/>
      <w:color w:val="0000FF"/>
      <w:u w:val="single"/>
    </w:rPr>
  </w:style>
  <w:style w:type="paragraph" w:styleId="Allmrkusetekst">
    <w:name w:val="footnote text"/>
    <w:aliases w:val="Allmärkuse tekst TNR 10 (A põhilaad),Footnote Text Char Char Char Char,Footnote Text Char Char,Footnote Text Char Char Char Char Char,Footnote Text Char Char Char Char Char Char Char Char,Footnote Text Char Char Char,Footnote Text Char1"/>
    <w:basedOn w:val="Normaallaad"/>
    <w:link w:val="AllmrkusetekstMrk"/>
    <w:uiPriority w:val="99"/>
    <w:unhideWhenUsed/>
    <w:qFormat/>
    <w:rsid w:val="0057420F"/>
    <w:pPr>
      <w:spacing w:after="0" w:line="240" w:lineRule="auto"/>
    </w:pPr>
    <w:rPr>
      <w:rFonts w:ascii="Calibri" w:eastAsia="Calibri" w:hAnsi="Calibri" w:cs="Calibri"/>
      <w:sz w:val="20"/>
      <w:szCs w:val="20"/>
    </w:rPr>
  </w:style>
  <w:style w:type="character" w:customStyle="1" w:styleId="AllmrkusetekstMrk">
    <w:name w:val="Allmärkuse tekst Märk"/>
    <w:aliases w:val="Allmärkuse tekst TNR 10 (A põhilaad) Märk,Footnote Text Char Char Char Char Märk,Footnote Text Char Char Märk,Footnote Text Char Char Char Char Char Märk,Footnote Text Char Char Char Char Char Char Char Char Märk"/>
    <w:basedOn w:val="Liguvaikefont"/>
    <w:link w:val="Allmrkusetekst"/>
    <w:uiPriority w:val="99"/>
    <w:rsid w:val="0057420F"/>
    <w:rPr>
      <w:rFonts w:ascii="Calibri" w:eastAsia="Calibri" w:hAnsi="Calibri" w:cs="Calibri"/>
      <w:sz w:val="20"/>
      <w:szCs w:val="20"/>
    </w:rPr>
  </w:style>
  <w:style w:type="character" w:styleId="Allmrkuseviide">
    <w:name w:val="footnote reference"/>
    <w:basedOn w:val="Liguvaikefont"/>
    <w:uiPriority w:val="99"/>
    <w:semiHidden/>
    <w:unhideWhenUsed/>
    <w:rsid w:val="0057420F"/>
    <w:rPr>
      <w:vertAlign w:val="superscript"/>
    </w:rPr>
  </w:style>
  <w:style w:type="paragraph" w:customStyle="1" w:styleId="Joonisepealkiri">
    <w:name w:val="Joonise pealkiri"/>
    <w:basedOn w:val="Pealkiri9"/>
    <w:next w:val="Normaallaad"/>
    <w:link w:val="JoonisepealkiriMrk"/>
    <w:qFormat/>
    <w:rsid w:val="00A56FB0"/>
    <w:pPr>
      <w:numPr>
        <w:numId w:val="2"/>
      </w:numPr>
      <w:spacing w:before="0" w:line="240" w:lineRule="auto"/>
    </w:pPr>
    <w:rPr>
      <w:rFonts w:ascii="Calibri" w:hAnsi="Calibri"/>
      <w:i w:val="0"/>
      <w:color w:val="auto"/>
      <w:sz w:val="20"/>
      <w:szCs w:val="20"/>
    </w:rPr>
  </w:style>
  <w:style w:type="character" w:customStyle="1" w:styleId="JoonisepealkiriMrk">
    <w:name w:val="Joonise pealkiri Märk"/>
    <w:basedOn w:val="Liguvaikefont"/>
    <w:link w:val="Joonisepealkiri"/>
    <w:rsid w:val="00A56FB0"/>
    <w:rPr>
      <w:rFonts w:ascii="Calibri" w:eastAsiaTheme="majorEastAsia" w:hAnsi="Calibri" w:cstheme="majorBidi"/>
      <w:iCs/>
      <w:sz w:val="20"/>
      <w:szCs w:val="20"/>
    </w:rPr>
  </w:style>
  <w:style w:type="character" w:customStyle="1" w:styleId="Pealkiri9Mrk">
    <w:name w:val="Pealkiri 9 Märk"/>
    <w:basedOn w:val="Liguvaikefont"/>
    <w:link w:val="Pealkiri9"/>
    <w:uiPriority w:val="9"/>
    <w:semiHidden/>
    <w:rsid w:val="00A56FB0"/>
    <w:rPr>
      <w:rFonts w:asciiTheme="majorHAnsi" w:eastAsiaTheme="majorEastAsia" w:hAnsiTheme="majorHAnsi" w:cstheme="majorBidi"/>
      <w:i/>
      <w:iCs/>
      <w:color w:val="272727" w:themeColor="text1" w:themeTint="D8"/>
      <w:sz w:val="21"/>
      <w:szCs w:val="21"/>
    </w:rPr>
  </w:style>
  <w:style w:type="paragraph" w:styleId="Jutumullitekst">
    <w:name w:val="Balloon Text"/>
    <w:basedOn w:val="Normaallaad"/>
    <w:link w:val="JutumullitekstMrk"/>
    <w:uiPriority w:val="99"/>
    <w:semiHidden/>
    <w:unhideWhenUsed/>
    <w:rsid w:val="008F7FB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F7FB0"/>
    <w:rPr>
      <w:rFonts w:ascii="Segoe UI" w:hAnsi="Segoe UI" w:cs="Segoe UI"/>
      <w:sz w:val="18"/>
      <w:szCs w:val="18"/>
    </w:rPr>
  </w:style>
  <w:style w:type="character" w:styleId="Kommentaariviide">
    <w:name w:val="annotation reference"/>
    <w:basedOn w:val="Liguvaikefont"/>
    <w:uiPriority w:val="99"/>
    <w:semiHidden/>
    <w:unhideWhenUsed/>
    <w:rsid w:val="00D576D9"/>
    <w:rPr>
      <w:sz w:val="16"/>
      <w:szCs w:val="16"/>
    </w:rPr>
  </w:style>
  <w:style w:type="paragraph" w:styleId="Kommentaaritekst">
    <w:name w:val="annotation text"/>
    <w:basedOn w:val="Normaallaad"/>
    <w:link w:val="KommentaaritekstMrk"/>
    <w:uiPriority w:val="99"/>
    <w:unhideWhenUsed/>
    <w:rsid w:val="00D576D9"/>
    <w:pPr>
      <w:spacing w:line="240" w:lineRule="auto"/>
    </w:pPr>
    <w:rPr>
      <w:sz w:val="20"/>
      <w:szCs w:val="20"/>
    </w:rPr>
  </w:style>
  <w:style w:type="character" w:customStyle="1" w:styleId="KommentaaritekstMrk">
    <w:name w:val="Kommentaari tekst Märk"/>
    <w:basedOn w:val="Liguvaikefont"/>
    <w:link w:val="Kommentaaritekst"/>
    <w:uiPriority w:val="99"/>
    <w:rsid w:val="00D576D9"/>
    <w:rPr>
      <w:rFonts w:ascii="Cambria" w:hAnsi="Cambria"/>
      <w:sz w:val="20"/>
      <w:szCs w:val="20"/>
    </w:rPr>
  </w:style>
  <w:style w:type="paragraph" w:styleId="Kommentaariteema">
    <w:name w:val="annotation subject"/>
    <w:basedOn w:val="Kommentaaritekst"/>
    <w:next w:val="Kommentaaritekst"/>
    <w:link w:val="KommentaariteemaMrk"/>
    <w:uiPriority w:val="99"/>
    <w:semiHidden/>
    <w:unhideWhenUsed/>
    <w:rsid w:val="00D576D9"/>
    <w:rPr>
      <w:b/>
      <w:bCs/>
    </w:rPr>
  </w:style>
  <w:style w:type="character" w:customStyle="1" w:styleId="KommentaariteemaMrk">
    <w:name w:val="Kommentaari teema Märk"/>
    <w:basedOn w:val="KommentaaritekstMrk"/>
    <w:link w:val="Kommentaariteema"/>
    <w:uiPriority w:val="99"/>
    <w:semiHidden/>
    <w:rsid w:val="00D576D9"/>
    <w:rPr>
      <w:rFonts w:ascii="Cambria" w:hAnsi="Cambria"/>
      <w:b/>
      <w:bCs/>
      <w:sz w:val="20"/>
      <w:szCs w:val="20"/>
    </w:rPr>
  </w:style>
  <w:style w:type="paragraph" w:styleId="Pis">
    <w:name w:val="header"/>
    <w:basedOn w:val="Normaallaad"/>
    <w:link w:val="PisMrk"/>
    <w:uiPriority w:val="99"/>
    <w:unhideWhenUsed/>
    <w:rsid w:val="00866D56"/>
    <w:pPr>
      <w:tabs>
        <w:tab w:val="center" w:pos="4536"/>
        <w:tab w:val="right" w:pos="9072"/>
      </w:tabs>
      <w:spacing w:after="0" w:line="240" w:lineRule="auto"/>
    </w:pPr>
  </w:style>
  <w:style w:type="character" w:customStyle="1" w:styleId="PisMrk">
    <w:name w:val="Päis Märk"/>
    <w:basedOn w:val="Liguvaikefont"/>
    <w:link w:val="Pis"/>
    <w:uiPriority w:val="99"/>
    <w:rsid w:val="00866D56"/>
    <w:rPr>
      <w:rFonts w:ascii="Cambria" w:hAnsi="Cambria"/>
    </w:rPr>
  </w:style>
  <w:style w:type="paragraph" w:styleId="Jalus">
    <w:name w:val="footer"/>
    <w:basedOn w:val="Normaallaad"/>
    <w:link w:val="JalusMrk"/>
    <w:uiPriority w:val="99"/>
    <w:unhideWhenUsed/>
    <w:rsid w:val="00866D56"/>
    <w:pPr>
      <w:tabs>
        <w:tab w:val="center" w:pos="4536"/>
        <w:tab w:val="right" w:pos="9072"/>
      </w:tabs>
      <w:spacing w:after="0" w:line="240" w:lineRule="auto"/>
    </w:pPr>
  </w:style>
  <w:style w:type="character" w:customStyle="1" w:styleId="JalusMrk">
    <w:name w:val="Jalus Märk"/>
    <w:basedOn w:val="Liguvaikefont"/>
    <w:link w:val="Jalus"/>
    <w:uiPriority w:val="99"/>
    <w:rsid w:val="00866D56"/>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6186">
      <w:bodyDiv w:val="1"/>
      <w:marLeft w:val="0"/>
      <w:marRight w:val="0"/>
      <w:marTop w:val="0"/>
      <w:marBottom w:val="0"/>
      <w:divBdr>
        <w:top w:val="none" w:sz="0" w:space="0" w:color="auto"/>
        <w:left w:val="none" w:sz="0" w:space="0" w:color="auto"/>
        <w:bottom w:val="none" w:sz="0" w:space="0" w:color="auto"/>
        <w:right w:val="none" w:sz="0" w:space="0" w:color="auto"/>
      </w:divBdr>
    </w:div>
    <w:div w:id="274679586">
      <w:bodyDiv w:val="1"/>
      <w:marLeft w:val="0"/>
      <w:marRight w:val="0"/>
      <w:marTop w:val="0"/>
      <w:marBottom w:val="0"/>
      <w:divBdr>
        <w:top w:val="none" w:sz="0" w:space="0" w:color="auto"/>
        <w:left w:val="none" w:sz="0" w:space="0" w:color="auto"/>
        <w:bottom w:val="none" w:sz="0" w:space="0" w:color="auto"/>
        <w:right w:val="none" w:sz="0" w:space="0" w:color="auto"/>
      </w:divBdr>
    </w:div>
    <w:div w:id="418258260">
      <w:bodyDiv w:val="1"/>
      <w:marLeft w:val="0"/>
      <w:marRight w:val="0"/>
      <w:marTop w:val="0"/>
      <w:marBottom w:val="0"/>
      <w:divBdr>
        <w:top w:val="none" w:sz="0" w:space="0" w:color="auto"/>
        <w:left w:val="none" w:sz="0" w:space="0" w:color="auto"/>
        <w:bottom w:val="none" w:sz="0" w:space="0" w:color="auto"/>
        <w:right w:val="none" w:sz="0" w:space="0" w:color="auto"/>
      </w:divBdr>
      <w:divsChild>
        <w:div w:id="1379360288">
          <w:marLeft w:val="0"/>
          <w:marRight w:val="0"/>
          <w:marTop w:val="0"/>
          <w:marBottom w:val="0"/>
          <w:divBdr>
            <w:top w:val="none" w:sz="0" w:space="0" w:color="auto"/>
            <w:left w:val="none" w:sz="0" w:space="0" w:color="auto"/>
            <w:bottom w:val="none" w:sz="0" w:space="0" w:color="auto"/>
            <w:right w:val="none" w:sz="0" w:space="0" w:color="auto"/>
          </w:divBdr>
          <w:divsChild>
            <w:div w:id="2776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2685">
      <w:bodyDiv w:val="1"/>
      <w:marLeft w:val="0"/>
      <w:marRight w:val="0"/>
      <w:marTop w:val="0"/>
      <w:marBottom w:val="0"/>
      <w:divBdr>
        <w:top w:val="none" w:sz="0" w:space="0" w:color="auto"/>
        <w:left w:val="none" w:sz="0" w:space="0" w:color="auto"/>
        <w:bottom w:val="none" w:sz="0" w:space="0" w:color="auto"/>
        <w:right w:val="none" w:sz="0" w:space="0" w:color="auto"/>
      </w:divBdr>
    </w:div>
    <w:div w:id="205226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A3B50-5F24-496E-80DD-3B87CB59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5261</Characters>
  <Application>Microsoft Office Word</Application>
  <DocSecurity>0</DocSecurity>
  <Lines>43</Lines>
  <Paragraphs>12</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Mari-Liis Sööt</dc:creator>
  <cp:keywords/>
  <dc:description/>
  <cp:lastModifiedBy>Mari-Liis Sööt</cp:lastModifiedBy>
  <cp:revision>2</cp:revision>
  <dcterms:created xsi:type="dcterms:W3CDTF">2019-07-11T12:47:00Z</dcterms:created>
  <dcterms:modified xsi:type="dcterms:W3CDTF">2019-07-11T12:47:00Z</dcterms:modified>
</cp:coreProperties>
</file>